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28BD3" w14:textId="2DCA5AD1" w:rsidR="00676757" w:rsidRPr="00672B94" w:rsidRDefault="00676757" w:rsidP="00676757">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sidR="006839F0">
        <w:rPr>
          <w:rFonts w:ascii="Arial" w:hAnsi="Arial" w:cs="Arial"/>
          <w:b/>
          <w:sz w:val="24"/>
          <w:szCs w:val="24"/>
          <w:lang w:val="de-DE" w:eastAsia="ja-JP"/>
        </w:rPr>
        <w:t>9</w:t>
      </w:r>
      <w:r>
        <w:rPr>
          <w:rFonts w:ascii="Arial" w:hAnsi="Arial" w:cs="Arial"/>
          <w:b/>
          <w:sz w:val="24"/>
          <w:lang w:val="de-DE"/>
        </w:rPr>
        <w:t xml:space="preserve">                                                             </w:t>
      </w:r>
      <w:r w:rsidR="006839F0">
        <w:rPr>
          <w:rFonts w:ascii="Arial" w:hAnsi="Arial" w:cs="Arial"/>
          <w:b/>
          <w:sz w:val="24"/>
          <w:lang w:val="de-DE"/>
        </w:rPr>
        <w:t xml:space="preserve">     </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962D8B">
        <w:rPr>
          <w:rFonts w:ascii="Arial" w:hAnsi="Arial" w:cs="Arial"/>
          <w:b/>
          <w:sz w:val="24"/>
          <w:lang w:val="de-DE"/>
        </w:rPr>
        <w:t>R1-</w:t>
      </w:r>
      <w:r w:rsidR="005D02A0" w:rsidRPr="00962D8B">
        <w:rPr>
          <w:rFonts w:ascii="Arial" w:hAnsi="Arial" w:cs="Arial"/>
          <w:b/>
          <w:sz w:val="24"/>
          <w:lang w:val="de-DE"/>
        </w:rPr>
        <w:t>17</w:t>
      </w:r>
      <w:r w:rsidR="005D02A0">
        <w:rPr>
          <w:rFonts w:ascii="Arial" w:hAnsi="Arial" w:cs="Arial"/>
          <w:b/>
          <w:sz w:val="24"/>
          <w:lang w:val="de-DE"/>
        </w:rPr>
        <w:t>07355</w:t>
      </w:r>
    </w:p>
    <w:p w14:paraId="6C6AF385" w14:textId="0B0D1798" w:rsidR="00676757" w:rsidRDefault="006839F0" w:rsidP="00676757">
      <w:pPr>
        <w:tabs>
          <w:tab w:val="left" w:pos="1985"/>
        </w:tabs>
        <w:spacing w:after="0"/>
        <w:jc w:val="both"/>
        <w:rPr>
          <w:rFonts w:ascii="Arial" w:hAnsi="Arial" w:cs="Arial"/>
          <w:b/>
          <w:sz w:val="24"/>
          <w:lang w:val="en-US"/>
        </w:rPr>
      </w:pPr>
      <w:r>
        <w:rPr>
          <w:rFonts w:ascii="Arial" w:hAnsi="Arial" w:cs="Arial"/>
          <w:b/>
          <w:sz w:val="24"/>
          <w:lang w:val="en-US"/>
        </w:rPr>
        <w:t>Hangzhou</w:t>
      </w:r>
      <w:r w:rsidR="00676757">
        <w:rPr>
          <w:rFonts w:ascii="Arial" w:hAnsi="Arial" w:cs="Arial"/>
          <w:b/>
          <w:sz w:val="24"/>
          <w:lang w:val="en-US"/>
        </w:rPr>
        <w:t xml:space="preserve">, </w:t>
      </w:r>
      <w:r>
        <w:rPr>
          <w:rFonts w:ascii="Arial" w:hAnsi="Arial" w:cs="Arial"/>
          <w:b/>
          <w:sz w:val="24"/>
          <w:lang w:val="en-US"/>
        </w:rPr>
        <w:t>China</w:t>
      </w:r>
      <w:r w:rsidR="00676757">
        <w:rPr>
          <w:rFonts w:ascii="Arial" w:hAnsi="Arial" w:cs="Arial"/>
          <w:b/>
          <w:sz w:val="24"/>
          <w:lang w:val="en-US"/>
        </w:rPr>
        <w:t xml:space="preserve">, </w:t>
      </w:r>
      <w:r>
        <w:rPr>
          <w:rFonts w:ascii="Arial" w:hAnsi="Arial" w:cs="Arial"/>
          <w:b/>
          <w:sz w:val="24"/>
          <w:lang w:val="en-US"/>
        </w:rPr>
        <w:t>15</w:t>
      </w:r>
      <w:r>
        <w:rPr>
          <w:rFonts w:ascii="Arial" w:hAnsi="Arial" w:cs="Arial"/>
          <w:b/>
          <w:sz w:val="24"/>
          <w:vertAlign w:val="superscript"/>
          <w:lang w:val="en-US"/>
        </w:rPr>
        <w:t>th</w:t>
      </w:r>
      <w:r w:rsidR="00676757">
        <w:rPr>
          <w:rFonts w:ascii="Arial" w:hAnsi="Arial" w:cs="Arial"/>
          <w:b/>
          <w:sz w:val="24"/>
          <w:lang w:val="en-US"/>
        </w:rPr>
        <w:t xml:space="preserve"> – </w:t>
      </w:r>
      <w:r>
        <w:rPr>
          <w:rFonts w:ascii="Arial" w:hAnsi="Arial" w:cs="Arial"/>
          <w:b/>
          <w:sz w:val="24"/>
          <w:lang w:val="en-US"/>
        </w:rPr>
        <w:t>19</w:t>
      </w:r>
      <w:r w:rsidR="00676757" w:rsidRPr="0024612C">
        <w:rPr>
          <w:rFonts w:ascii="Arial" w:hAnsi="Arial" w:cs="Arial"/>
          <w:b/>
          <w:sz w:val="24"/>
          <w:vertAlign w:val="superscript"/>
          <w:lang w:val="en-US"/>
        </w:rPr>
        <w:t>th</w:t>
      </w:r>
      <w:r w:rsidR="00676757">
        <w:rPr>
          <w:rFonts w:ascii="Arial" w:hAnsi="Arial" w:cs="Arial"/>
          <w:b/>
          <w:sz w:val="24"/>
          <w:lang w:val="en-US"/>
        </w:rPr>
        <w:t xml:space="preserve"> </w:t>
      </w:r>
      <w:r>
        <w:rPr>
          <w:rFonts w:ascii="Arial" w:hAnsi="Arial" w:cs="Arial"/>
          <w:b/>
          <w:sz w:val="24"/>
          <w:lang w:val="en-US"/>
        </w:rPr>
        <w:t>May</w:t>
      </w:r>
      <w:r w:rsidR="00676757">
        <w:rPr>
          <w:rFonts w:ascii="Arial" w:hAnsi="Arial" w:cs="Arial"/>
          <w:b/>
          <w:sz w:val="24"/>
          <w:lang w:val="en-US"/>
        </w:rPr>
        <w:t>, 2017</w:t>
      </w:r>
    </w:p>
    <w:p w14:paraId="5E0D154C" w14:textId="77777777" w:rsidR="00676757" w:rsidRDefault="00676757" w:rsidP="00676757">
      <w:pPr>
        <w:tabs>
          <w:tab w:val="left" w:pos="1985"/>
        </w:tabs>
        <w:spacing w:after="0"/>
        <w:jc w:val="both"/>
        <w:rPr>
          <w:rFonts w:ascii="Arial" w:hAnsi="Arial" w:cs="Arial"/>
          <w:b/>
          <w:sz w:val="24"/>
          <w:lang w:val="en-US"/>
        </w:rPr>
      </w:pPr>
    </w:p>
    <w:p w14:paraId="36F6F8AD" w14:textId="77777777" w:rsidR="00676757" w:rsidRPr="00E95DAE" w:rsidRDefault="00676757" w:rsidP="0067675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3BAEC630" w14:textId="6C3DD2B9" w:rsidR="00676757" w:rsidRPr="00A61344" w:rsidRDefault="00676757" w:rsidP="00676757">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Details for DL Beam Management</w:t>
      </w:r>
    </w:p>
    <w:p w14:paraId="3AF5E1E6" w14:textId="7ADA1EFC" w:rsidR="00676757" w:rsidRPr="00E95DAE" w:rsidRDefault="00676757" w:rsidP="00676757">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F27A76">
        <w:rPr>
          <w:rFonts w:ascii="Arial" w:hAnsi="Arial" w:cs="Arial"/>
          <w:b/>
          <w:sz w:val="24"/>
          <w:lang w:val="en-US"/>
        </w:rPr>
        <w:t>7</w:t>
      </w:r>
      <w:r>
        <w:rPr>
          <w:rFonts w:ascii="Arial" w:hAnsi="Arial" w:cs="Arial"/>
          <w:b/>
          <w:sz w:val="24"/>
          <w:lang w:val="en-US"/>
        </w:rPr>
        <w:t>.1.2.</w:t>
      </w:r>
      <w:r w:rsidR="00F231C1">
        <w:rPr>
          <w:rFonts w:ascii="Arial" w:hAnsi="Arial" w:cs="Arial"/>
          <w:b/>
          <w:sz w:val="24"/>
          <w:lang w:val="en-US"/>
        </w:rPr>
        <w:t>2</w:t>
      </w:r>
      <w:r>
        <w:rPr>
          <w:rFonts w:ascii="Arial" w:hAnsi="Arial" w:cs="Arial"/>
          <w:b/>
          <w:sz w:val="24"/>
          <w:lang w:val="en-US"/>
        </w:rPr>
        <w:t>.</w:t>
      </w:r>
      <w:r w:rsidR="00F231C1">
        <w:rPr>
          <w:rFonts w:ascii="Arial" w:hAnsi="Arial" w:cs="Arial"/>
          <w:b/>
          <w:sz w:val="24"/>
          <w:lang w:val="en-US"/>
        </w:rPr>
        <w:t>1</w:t>
      </w:r>
    </w:p>
    <w:p w14:paraId="05E812D1" w14:textId="77777777" w:rsidR="00676757" w:rsidRDefault="00676757" w:rsidP="00676757">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20092D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844095A" w14:textId="55FE0567" w:rsidR="00FF4852" w:rsidRDefault="0008234E" w:rsidP="00934A21">
      <w:pPr>
        <w:ind w:firstLine="284"/>
        <w:jc w:val="both"/>
        <w:rPr>
          <w:sz w:val="22"/>
          <w:szCs w:val="22"/>
          <w:lang w:eastAsia="zh-CN"/>
        </w:rPr>
      </w:pPr>
      <w:r>
        <w:rPr>
          <w:sz w:val="22"/>
          <w:szCs w:val="22"/>
          <w:lang w:eastAsia="zh-CN"/>
        </w:rPr>
        <w:t xml:space="preserve">In RAN1 NR </w:t>
      </w:r>
      <w:r w:rsidR="00676757">
        <w:rPr>
          <w:sz w:val="22"/>
          <w:szCs w:val="22"/>
          <w:lang w:eastAsia="zh-CN"/>
        </w:rPr>
        <w:t>#88</w:t>
      </w:r>
      <w:r>
        <w:rPr>
          <w:sz w:val="22"/>
          <w:szCs w:val="22"/>
          <w:lang w:eastAsia="zh-CN"/>
        </w:rPr>
        <w:t xml:space="preserve"> meeting, the following agr</w:t>
      </w:r>
      <w:bookmarkStart w:id="0" w:name="_GoBack"/>
      <w:bookmarkEnd w:id="0"/>
      <w:r>
        <w:rPr>
          <w:sz w:val="22"/>
          <w:szCs w:val="22"/>
          <w:lang w:eastAsia="zh-CN"/>
        </w:rPr>
        <w:t>eements on beam repor</w:t>
      </w:r>
      <w:r w:rsidR="00676757">
        <w:rPr>
          <w:sz w:val="22"/>
          <w:szCs w:val="22"/>
          <w:lang w:eastAsia="zh-CN"/>
        </w:rPr>
        <w:t xml:space="preserve">ting have been achieved. [1] </w:t>
      </w:r>
    </w:p>
    <w:p w14:paraId="0F6B1780" w14:textId="77777777" w:rsidR="00676757" w:rsidRPr="00676757" w:rsidRDefault="00676757" w:rsidP="00676757">
      <w:pPr>
        <w:numPr>
          <w:ilvl w:val="0"/>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 xml:space="preserve">NR supports the following beam reporting considering </w:t>
      </w:r>
      <w:r w:rsidRPr="00676757">
        <w:rPr>
          <w:rFonts w:eastAsia="MS Mincho"/>
          <w:i/>
          <w:iCs/>
          <w:sz w:val="22"/>
          <w:szCs w:val="22"/>
          <w:lang w:val="en-US" w:eastAsia="ja-JP"/>
        </w:rPr>
        <w:t>L</w:t>
      </w:r>
      <w:r w:rsidRPr="00676757">
        <w:rPr>
          <w:rFonts w:eastAsia="MS Mincho"/>
          <w:i/>
          <w:sz w:val="22"/>
          <w:szCs w:val="22"/>
          <w:lang w:val="en-US" w:eastAsia="ja-JP"/>
        </w:rPr>
        <w:t xml:space="preserve"> groups where </w:t>
      </w:r>
      <w:r w:rsidRPr="00676757">
        <w:rPr>
          <w:rFonts w:eastAsia="MS Mincho"/>
          <w:i/>
          <w:iCs/>
          <w:sz w:val="22"/>
          <w:szCs w:val="22"/>
          <w:lang w:val="en-US" w:eastAsia="ja-JP"/>
        </w:rPr>
        <w:t>L</w:t>
      </w:r>
      <w:r w:rsidRPr="00676757">
        <w:rPr>
          <w:rFonts w:eastAsia="MS Mincho"/>
          <w:i/>
          <w:sz w:val="22"/>
          <w:szCs w:val="22"/>
          <w:lang w:val="en-US" w:eastAsia="ja-JP"/>
        </w:rPr>
        <w:t xml:space="preserve">&gt;=1 and each group refers to a Rx beam set (Alt1) or a UE antenna group (Alt2) depending on which alternative is adopted. </w:t>
      </w:r>
    </w:p>
    <w:p w14:paraId="1A713F14" w14:textId="77777777" w:rsidR="00676757" w:rsidRPr="00676757" w:rsidRDefault="00676757" w:rsidP="00676757">
      <w:pPr>
        <w:numPr>
          <w:ilvl w:val="1"/>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 xml:space="preserve">For each group </w:t>
      </w:r>
      <w:r w:rsidRPr="00676757">
        <w:rPr>
          <w:rFonts w:eastAsia="MS Mincho"/>
          <w:i/>
          <w:iCs/>
          <w:sz w:val="22"/>
          <w:szCs w:val="22"/>
          <w:lang w:val="en-US" w:eastAsia="ja-JP"/>
        </w:rPr>
        <w:t>l</w:t>
      </w:r>
      <w:r w:rsidRPr="00676757">
        <w:rPr>
          <w:rFonts w:eastAsia="MS Mincho"/>
          <w:i/>
          <w:sz w:val="22"/>
          <w:szCs w:val="22"/>
          <w:lang w:val="en-US" w:eastAsia="ja-JP"/>
        </w:rPr>
        <w:t>, UE reports at least the following information:</w:t>
      </w:r>
    </w:p>
    <w:p w14:paraId="058D90E0" w14:textId="77777777" w:rsidR="00676757" w:rsidRPr="00676757" w:rsidRDefault="00676757" w:rsidP="00676757">
      <w:pPr>
        <w:numPr>
          <w:ilvl w:val="2"/>
          <w:numId w:val="28"/>
        </w:numPr>
        <w:overflowPunct/>
        <w:autoSpaceDE/>
        <w:autoSpaceDN/>
        <w:adjustRightInd/>
        <w:spacing w:after="0"/>
        <w:textAlignment w:val="auto"/>
        <w:rPr>
          <w:rFonts w:eastAsia="MS Mincho"/>
          <w:i/>
          <w:color w:val="000000"/>
          <w:sz w:val="22"/>
          <w:szCs w:val="22"/>
          <w:lang w:val="en-US" w:eastAsia="ja-JP"/>
        </w:rPr>
      </w:pPr>
      <w:r w:rsidRPr="00676757">
        <w:rPr>
          <w:rFonts w:eastAsia="MS Mincho"/>
          <w:i/>
          <w:color w:val="000000"/>
          <w:sz w:val="22"/>
          <w:szCs w:val="22"/>
          <w:lang w:val="en-US" w:eastAsia="ja-JP"/>
        </w:rPr>
        <w:t>Information indicating group at least for some cases</w:t>
      </w:r>
    </w:p>
    <w:p w14:paraId="22FB941B" w14:textId="77777777" w:rsidR="00676757" w:rsidRPr="00676757" w:rsidRDefault="00676757" w:rsidP="00676757">
      <w:pPr>
        <w:numPr>
          <w:ilvl w:val="3"/>
          <w:numId w:val="28"/>
        </w:numPr>
        <w:overflowPunct/>
        <w:autoSpaceDE/>
        <w:autoSpaceDN/>
        <w:adjustRightInd/>
        <w:spacing w:after="0"/>
        <w:textAlignment w:val="auto"/>
        <w:rPr>
          <w:rFonts w:eastAsia="MS Mincho"/>
          <w:i/>
          <w:color w:val="000000"/>
          <w:sz w:val="22"/>
          <w:szCs w:val="22"/>
          <w:lang w:val="en-US" w:eastAsia="ja-JP"/>
        </w:rPr>
      </w:pPr>
      <w:r w:rsidRPr="00676757">
        <w:rPr>
          <w:rFonts w:eastAsia="MS Mincho"/>
          <w:i/>
          <w:color w:val="000000"/>
          <w:sz w:val="22"/>
          <w:szCs w:val="22"/>
          <w:lang w:val="en-US" w:eastAsia="ja-JP"/>
        </w:rPr>
        <w:t xml:space="preserve">FFS: condition(s) to omit this parameter e.g. when L=1 or </w:t>
      </w:r>
      <w:r w:rsidRPr="00676757">
        <w:rPr>
          <w:rFonts w:eastAsia="MS Mincho"/>
          <w:i/>
          <w:iCs/>
          <w:color w:val="000000"/>
          <w:sz w:val="22"/>
          <w:szCs w:val="22"/>
          <w:lang w:val="en-US" w:eastAsia="ja-JP"/>
        </w:rPr>
        <w:t>N</w:t>
      </w:r>
      <w:r w:rsidRPr="00676757">
        <w:rPr>
          <w:rFonts w:eastAsia="MS Mincho"/>
          <w:i/>
          <w:iCs/>
          <w:color w:val="000000"/>
          <w:sz w:val="22"/>
          <w:szCs w:val="22"/>
          <w:vertAlign w:val="subscript"/>
          <w:lang w:val="en-US" w:eastAsia="ja-JP"/>
        </w:rPr>
        <w:t>l</w:t>
      </w:r>
      <w:r w:rsidRPr="00676757">
        <w:rPr>
          <w:rFonts w:eastAsia="MS Mincho"/>
          <w:i/>
          <w:color w:val="000000"/>
          <w:sz w:val="22"/>
          <w:szCs w:val="22"/>
          <w:lang w:val="en-US" w:eastAsia="ja-JP"/>
        </w:rPr>
        <w:t>=1</w:t>
      </w:r>
    </w:p>
    <w:p w14:paraId="286D822A" w14:textId="77777777" w:rsidR="00676757" w:rsidRPr="00676757" w:rsidRDefault="00676757" w:rsidP="00676757">
      <w:pPr>
        <w:numPr>
          <w:ilvl w:val="2"/>
          <w:numId w:val="28"/>
        </w:numPr>
        <w:overflowPunct/>
        <w:autoSpaceDE/>
        <w:autoSpaceDN/>
        <w:adjustRightInd/>
        <w:spacing w:after="0"/>
        <w:textAlignment w:val="auto"/>
        <w:rPr>
          <w:rFonts w:eastAsia="MS Mincho"/>
          <w:i/>
          <w:color w:val="000000"/>
          <w:sz w:val="22"/>
          <w:szCs w:val="22"/>
          <w:lang w:val="en-US" w:eastAsia="ja-JP"/>
        </w:rPr>
      </w:pPr>
      <w:r w:rsidRPr="00676757">
        <w:rPr>
          <w:rFonts w:eastAsia="MS Mincho"/>
          <w:i/>
          <w:color w:val="000000"/>
          <w:sz w:val="22"/>
          <w:szCs w:val="22"/>
          <w:lang w:val="en-US" w:eastAsia="ja-JP"/>
        </w:rPr>
        <w:t xml:space="preserve">Measurement quantities for </w:t>
      </w:r>
      <w:r w:rsidRPr="00676757">
        <w:rPr>
          <w:rFonts w:eastAsia="MS Mincho"/>
          <w:i/>
          <w:iCs/>
          <w:color w:val="000000"/>
          <w:sz w:val="22"/>
          <w:szCs w:val="22"/>
          <w:lang w:val="en-US" w:eastAsia="ja-JP"/>
        </w:rPr>
        <w:t>N</w:t>
      </w:r>
      <w:r w:rsidRPr="00676757">
        <w:rPr>
          <w:rFonts w:eastAsia="MS Mincho"/>
          <w:i/>
          <w:iCs/>
          <w:color w:val="000000"/>
          <w:sz w:val="22"/>
          <w:szCs w:val="22"/>
          <w:vertAlign w:val="subscript"/>
          <w:lang w:val="en-US" w:eastAsia="ja-JP"/>
        </w:rPr>
        <w:t>l</w:t>
      </w:r>
      <w:r w:rsidRPr="00676757">
        <w:rPr>
          <w:rFonts w:eastAsia="MS Mincho"/>
          <w:i/>
          <w:color w:val="000000"/>
          <w:sz w:val="22"/>
          <w:szCs w:val="22"/>
          <w:lang w:val="en-US" w:eastAsia="ja-JP"/>
        </w:rPr>
        <w:t xml:space="preserve"> beam (s)</w:t>
      </w:r>
    </w:p>
    <w:p w14:paraId="0C273B22" w14:textId="77777777" w:rsidR="00676757" w:rsidRPr="00676757" w:rsidRDefault="00676757" w:rsidP="00676757">
      <w:pPr>
        <w:numPr>
          <w:ilvl w:val="3"/>
          <w:numId w:val="28"/>
        </w:numPr>
        <w:overflowPunct/>
        <w:autoSpaceDE/>
        <w:autoSpaceDN/>
        <w:adjustRightInd/>
        <w:spacing w:after="0"/>
        <w:textAlignment w:val="auto"/>
        <w:rPr>
          <w:rFonts w:eastAsia="MS Mincho"/>
          <w:i/>
          <w:color w:val="000000"/>
          <w:sz w:val="22"/>
          <w:szCs w:val="22"/>
          <w:lang w:val="en-US" w:eastAsia="ja-JP"/>
        </w:rPr>
      </w:pPr>
      <w:r w:rsidRPr="00676757">
        <w:rPr>
          <w:rFonts w:eastAsia="MS Mincho"/>
          <w:i/>
          <w:color w:val="000000"/>
          <w:sz w:val="22"/>
          <w:szCs w:val="22"/>
          <w:lang w:val="en-US" w:eastAsia="ja-JP"/>
        </w:rPr>
        <w:t>Support L1 RSRP and CSI report (when CSI-RS is for CSI acquisition)</w:t>
      </w:r>
    </w:p>
    <w:p w14:paraId="581451D4" w14:textId="77777777" w:rsidR="00676757" w:rsidRPr="00676757" w:rsidRDefault="00676757" w:rsidP="00676757">
      <w:pPr>
        <w:numPr>
          <w:ilvl w:val="4"/>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FFS: the details of RSRP/CSI derivation and content</w:t>
      </w:r>
    </w:p>
    <w:p w14:paraId="1E9420FD" w14:textId="77777777" w:rsidR="00676757" w:rsidRPr="00676757" w:rsidRDefault="00676757" w:rsidP="00676757">
      <w:pPr>
        <w:numPr>
          <w:ilvl w:val="4"/>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 xml:space="preserve">FFS: Other reporting contents, e.g., RSRQ  </w:t>
      </w:r>
    </w:p>
    <w:p w14:paraId="33C23DC3" w14:textId="77777777" w:rsidR="00676757" w:rsidRPr="00676757" w:rsidRDefault="00676757" w:rsidP="00676757">
      <w:pPr>
        <w:numPr>
          <w:ilvl w:val="4"/>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FFS: Configurability between L1 RSRP and CSI report</w:t>
      </w:r>
    </w:p>
    <w:p w14:paraId="3DC82FFE" w14:textId="77777777" w:rsidR="00676757" w:rsidRPr="00676757" w:rsidRDefault="00676757" w:rsidP="00676757">
      <w:pPr>
        <w:numPr>
          <w:ilvl w:val="4"/>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FFS: whether or not to support differential L1 RSRP feedback</w:t>
      </w:r>
    </w:p>
    <w:p w14:paraId="43E5E80F" w14:textId="77777777" w:rsidR="00676757" w:rsidRPr="00676757" w:rsidRDefault="00676757" w:rsidP="00676757">
      <w:pPr>
        <w:numPr>
          <w:ilvl w:val="4"/>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 xml:space="preserve">FFS: How to select </w:t>
      </w:r>
      <w:r w:rsidRPr="00676757">
        <w:rPr>
          <w:rFonts w:eastAsia="MS Mincho"/>
          <w:i/>
          <w:iCs/>
          <w:sz w:val="22"/>
          <w:szCs w:val="22"/>
          <w:lang w:val="en-US" w:eastAsia="ja-JP"/>
        </w:rPr>
        <w:t>N</w:t>
      </w:r>
      <w:r w:rsidRPr="00676757">
        <w:rPr>
          <w:rFonts w:eastAsia="MS Mincho"/>
          <w:i/>
          <w:iCs/>
          <w:sz w:val="22"/>
          <w:szCs w:val="22"/>
          <w:vertAlign w:val="subscript"/>
          <w:lang w:val="en-US" w:eastAsia="ja-JP"/>
        </w:rPr>
        <w:t>l</w:t>
      </w:r>
      <w:r w:rsidRPr="00676757">
        <w:rPr>
          <w:rFonts w:eastAsia="MS Mincho"/>
          <w:i/>
          <w:sz w:val="22"/>
          <w:szCs w:val="22"/>
          <w:lang w:val="en-US" w:eastAsia="ja-JP"/>
        </w:rPr>
        <w:t xml:space="preserve"> beam(s)</w:t>
      </w:r>
      <w:r w:rsidRPr="00676757">
        <w:rPr>
          <w:rFonts w:eastAsia="MS Mincho"/>
          <w:b/>
          <w:bCs/>
          <w:i/>
          <w:iCs/>
          <w:sz w:val="22"/>
          <w:szCs w:val="22"/>
          <w:lang w:val="en-US" w:eastAsia="ja-JP"/>
        </w:rPr>
        <w:t xml:space="preserve"> </w:t>
      </w:r>
      <w:r w:rsidRPr="00676757">
        <w:rPr>
          <w:rFonts w:eastAsia="MS Mincho"/>
          <w:i/>
          <w:iCs/>
          <w:sz w:val="22"/>
          <w:szCs w:val="22"/>
          <w:lang w:val="en-US" w:eastAsia="ja-JP"/>
        </w:rPr>
        <w:t>e.g max N</w:t>
      </w:r>
      <w:r w:rsidRPr="00676757">
        <w:rPr>
          <w:rFonts w:eastAsia="MS Mincho"/>
          <w:i/>
          <w:iCs/>
          <w:sz w:val="22"/>
          <w:szCs w:val="22"/>
          <w:vertAlign w:val="subscript"/>
          <w:lang w:val="en-US" w:eastAsia="ja-JP"/>
        </w:rPr>
        <w:t>l</w:t>
      </w:r>
      <w:r w:rsidRPr="00676757">
        <w:rPr>
          <w:rFonts w:eastAsia="MS Mincho"/>
          <w:i/>
          <w:iCs/>
          <w:sz w:val="22"/>
          <w:szCs w:val="22"/>
          <w:lang w:val="en-US" w:eastAsia="ja-JP"/>
        </w:rPr>
        <w:t xml:space="preserve"> beams in terms of received power being above a certain threshold or in terms of correlation less than a certain threshold</w:t>
      </w:r>
    </w:p>
    <w:p w14:paraId="6604578C" w14:textId="77777777" w:rsidR="00676757" w:rsidRPr="00676757" w:rsidRDefault="00676757" w:rsidP="00676757">
      <w:pPr>
        <w:numPr>
          <w:ilvl w:val="2"/>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 xml:space="preserve">Information indicating </w:t>
      </w:r>
      <w:r w:rsidRPr="00676757">
        <w:rPr>
          <w:rFonts w:eastAsia="MS Mincho"/>
          <w:i/>
          <w:iCs/>
          <w:sz w:val="22"/>
          <w:szCs w:val="22"/>
          <w:lang w:val="en-US" w:eastAsia="ja-JP"/>
        </w:rPr>
        <w:t>N</w:t>
      </w:r>
      <w:r w:rsidRPr="00676757">
        <w:rPr>
          <w:rFonts w:eastAsia="MS Mincho"/>
          <w:i/>
          <w:iCs/>
          <w:sz w:val="22"/>
          <w:szCs w:val="22"/>
          <w:vertAlign w:val="subscript"/>
          <w:lang w:val="en-US" w:eastAsia="ja-JP"/>
        </w:rPr>
        <w:t>l</w:t>
      </w:r>
      <w:r w:rsidRPr="00676757">
        <w:rPr>
          <w:rFonts w:eastAsia="MS Mincho"/>
          <w:i/>
          <w:sz w:val="22"/>
          <w:szCs w:val="22"/>
          <w:lang w:val="en-US" w:eastAsia="ja-JP"/>
        </w:rPr>
        <w:t xml:space="preserve"> DL Tx beam(s) when applicable</w:t>
      </w:r>
    </w:p>
    <w:p w14:paraId="4F9F765E" w14:textId="77777777" w:rsidR="00676757" w:rsidRPr="00676757" w:rsidRDefault="00676757" w:rsidP="00676757">
      <w:pPr>
        <w:numPr>
          <w:ilvl w:val="3"/>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FFS: the details on this information, e.g., CSI-RS resource IDs, antenna port index, a combination of antenna port index and a time index, sequence index, beam selection rules for assisting rank selection for MIMO tx, etc.</w:t>
      </w:r>
    </w:p>
    <w:p w14:paraId="338CCC31" w14:textId="77777777" w:rsidR="00676757" w:rsidRPr="00676757" w:rsidRDefault="00676757" w:rsidP="00676757">
      <w:pPr>
        <w:numPr>
          <w:ilvl w:val="1"/>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This group based beam reporting is configurable per UE basis.</w:t>
      </w:r>
    </w:p>
    <w:p w14:paraId="3B8237B0" w14:textId="77777777" w:rsidR="00676757" w:rsidRPr="00676757" w:rsidRDefault="00676757" w:rsidP="00676757">
      <w:pPr>
        <w:numPr>
          <w:ilvl w:val="2"/>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 xml:space="preserve">This group based beam reporting can be turned off per UE basis e.g. when L=1 or </w:t>
      </w:r>
      <w:r w:rsidRPr="00676757">
        <w:rPr>
          <w:rFonts w:eastAsia="MS Mincho"/>
          <w:i/>
          <w:iCs/>
          <w:sz w:val="22"/>
          <w:szCs w:val="22"/>
          <w:lang w:val="en-US" w:eastAsia="ja-JP"/>
        </w:rPr>
        <w:t>N</w:t>
      </w:r>
      <w:r w:rsidRPr="00676757">
        <w:rPr>
          <w:rFonts w:eastAsia="MS Mincho"/>
          <w:i/>
          <w:iCs/>
          <w:sz w:val="22"/>
          <w:szCs w:val="22"/>
          <w:vertAlign w:val="subscript"/>
          <w:lang w:val="en-US" w:eastAsia="ja-JP"/>
        </w:rPr>
        <w:t>l</w:t>
      </w:r>
      <w:r w:rsidRPr="00676757">
        <w:rPr>
          <w:rFonts w:eastAsia="MS Mincho"/>
          <w:i/>
          <w:sz w:val="22"/>
          <w:szCs w:val="22"/>
          <w:lang w:val="en-US" w:eastAsia="ja-JP"/>
        </w:rPr>
        <w:t>=1</w:t>
      </w:r>
    </w:p>
    <w:p w14:paraId="0D9F2425" w14:textId="77777777" w:rsidR="00676757" w:rsidRPr="00676757" w:rsidRDefault="00676757" w:rsidP="00676757">
      <w:pPr>
        <w:numPr>
          <w:ilvl w:val="3"/>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 xml:space="preserve">NOTE: No group identifier is reported when it is turned off </w:t>
      </w:r>
    </w:p>
    <w:p w14:paraId="2D3A64AD" w14:textId="77777777" w:rsidR="00676757" w:rsidRPr="00676757" w:rsidRDefault="00676757" w:rsidP="00676757">
      <w:pPr>
        <w:numPr>
          <w:ilvl w:val="2"/>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FFS: how L is determined. e.g. by network configuration or UE selection or UE capability e.g. how many beams can be received simultaneously</w:t>
      </w:r>
    </w:p>
    <w:p w14:paraId="34351465" w14:textId="77777777" w:rsidR="00676757" w:rsidRPr="00676757" w:rsidRDefault="00676757" w:rsidP="00676757">
      <w:pPr>
        <w:numPr>
          <w:ilvl w:val="2"/>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FFS: how is configured using the CSI framework to support multi-panel or multi-TRP transmission</w:t>
      </w:r>
    </w:p>
    <w:p w14:paraId="7E089293" w14:textId="4305B7CF" w:rsidR="00676757" w:rsidRDefault="00676757" w:rsidP="00934A21">
      <w:pPr>
        <w:ind w:firstLine="284"/>
        <w:jc w:val="both"/>
        <w:rPr>
          <w:sz w:val="22"/>
          <w:szCs w:val="22"/>
          <w:lang w:eastAsia="zh-CN"/>
        </w:rPr>
      </w:pPr>
      <w:r>
        <w:rPr>
          <w:rFonts w:hint="eastAsia"/>
          <w:sz w:val="22"/>
          <w:szCs w:val="22"/>
          <w:lang w:eastAsia="zh-CN"/>
        </w:rPr>
        <w:t>Further, some agreements on beam indication have been achieved as follows:</w:t>
      </w:r>
    </w:p>
    <w:p w14:paraId="4D69667A" w14:textId="77777777" w:rsidR="00676757" w:rsidRPr="00676757" w:rsidRDefault="00676757" w:rsidP="00676757">
      <w:pPr>
        <w:numPr>
          <w:ilvl w:val="0"/>
          <w:numId w:val="29"/>
        </w:numPr>
        <w:overflowPunct/>
        <w:autoSpaceDE/>
        <w:autoSpaceDN/>
        <w:adjustRightInd/>
        <w:spacing w:after="0"/>
        <w:textAlignment w:val="auto"/>
        <w:rPr>
          <w:rFonts w:eastAsia="MS Mincho"/>
          <w:i/>
          <w:sz w:val="22"/>
          <w:szCs w:val="22"/>
          <w:lang w:val="en-US"/>
        </w:rPr>
      </w:pPr>
      <w:r w:rsidRPr="00676757">
        <w:rPr>
          <w:rFonts w:eastAsia="MS Mincho"/>
          <w:i/>
          <w:sz w:val="22"/>
          <w:szCs w:val="22"/>
          <w:lang w:val="en-US"/>
        </w:rPr>
        <w:t xml:space="preserve">For reception of unicast DL data channel, support indication of spatial QCL assumption between </w:t>
      </w:r>
      <w:r w:rsidRPr="00676757">
        <w:rPr>
          <w:rFonts w:eastAsia="MS Mincho" w:hint="eastAsia"/>
          <w:i/>
          <w:sz w:val="22"/>
          <w:szCs w:val="22"/>
          <w:lang w:val="en-US"/>
        </w:rPr>
        <w:t xml:space="preserve">DL </w:t>
      </w:r>
      <w:r w:rsidRPr="00676757">
        <w:rPr>
          <w:rFonts w:eastAsia="MS Mincho"/>
          <w:i/>
          <w:sz w:val="22"/>
          <w:szCs w:val="22"/>
          <w:lang w:val="en-US"/>
        </w:rPr>
        <w:t>RS antenna port(s) and DMRS antenna port(s) of DL data channel: Information indicating the RS antenna port(s) is indicated via DCI (downlink grants)</w:t>
      </w:r>
    </w:p>
    <w:p w14:paraId="5F8D2DD6" w14:textId="77777777" w:rsidR="00676757" w:rsidRPr="00676757" w:rsidRDefault="00676757" w:rsidP="00676757">
      <w:pPr>
        <w:numPr>
          <w:ilvl w:val="1"/>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t xml:space="preserve">The information indicates the RS antenna port(s) which is QCL-ed with </w:t>
      </w:r>
      <w:r w:rsidRPr="00676757">
        <w:rPr>
          <w:rFonts w:eastAsia="MS Mincho"/>
          <w:i/>
          <w:sz w:val="22"/>
          <w:szCs w:val="22"/>
          <w:lang w:val="en-US" w:eastAsia="ja-JP"/>
        </w:rPr>
        <w:t xml:space="preserve">DMRS antenna port(s) </w:t>
      </w:r>
    </w:p>
    <w:p w14:paraId="46244A93" w14:textId="77777777" w:rsidR="00676757" w:rsidRPr="00676757" w:rsidRDefault="00676757" w:rsidP="00676757">
      <w:pPr>
        <w:numPr>
          <w:ilvl w:val="2"/>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t>FFS: Indication details</w:t>
      </w:r>
    </w:p>
    <w:p w14:paraId="794DCF74" w14:textId="77777777" w:rsidR="00676757" w:rsidRPr="00676757" w:rsidRDefault="00676757" w:rsidP="00676757">
      <w:pPr>
        <w:numPr>
          <w:ilvl w:val="3"/>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t xml:space="preserve">E.g. explicit indication of RS port/resource ID, or implicitly derived </w:t>
      </w:r>
    </w:p>
    <w:p w14:paraId="391C7E1E" w14:textId="77777777" w:rsidR="00676757" w:rsidRPr="00676757" w:rsidRDefault="00676757" w:rsidP="00676757">
      <w:pPr>
        <w:numPr>
          <w:ilvl w:val="1"/>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t>FFS when the indication is applied (e.g., the indication is assumed only for the scheduled PDSCH or until next indication; when the above information is included, if there should be a scheduling/beam switch offset, etc.)</w:t>
      </w:r>
    </w:p>
    <w:p w14:paraId="151F0ACF" w14:textId="77777777" w:rsidR="00676757" w:rsidRPr="00676757" w:rsidRDefault="00676757" w:rsidP="00676757">
      <w:pPr>
        <w:numPr>
          <w:ilvl w:val="1"/>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t>FFS: Beam indication for receiving fall back unicast PDSCH (if supported)</w:t>
      </w:r>
    </w:p>
    <w:p w14:paraId="62EE6CBB" w14:textId="77777777" w:rsidR="00676757" w:rsidRPr="00676757" w:rsidRDefault="00676757" w:rsidP="00676757">
      <w:pPr>
        <w:numPr>
          <w:ilvl w:val="1"/>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t>Note: related signalling is UE-specific</w:t>
      </w:r>
    </w:p>
    <w:p w14:paraId="6FCE3159" w14:textId="77777777" w:rsidR="00676757" w:rsidRPr="00676757" w:rsidRDefault="00676757" w:rsidP="00676757">
      <w:pPr>
        <w:numPr>
          <w:ilvl w:val="0"/>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t>FFS: Beam indication (if needed) for receiving (UE-group) common PDSCH for RRC connected UE</w:t>
      </w:r>
    </w:p>
    <w:p w14:paraId="5448275B" w14:textId="77777777" w:rsidR="00676757" w:rsidRPr="00676757" w:rsidRDefault="00676757" w:rsidP="00676757">
      <w:pPr>
        <w:numPr>
          <w:ilvl w:val="0"/>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lastRenderedPageBreak/>
        <w:t>Candidate signalling methods for beam indication for a NR-PDCCH (i.e. configuration method to monitor NR-PDCCH)</w:t>
      </w:r>
    </w:p>
    <w:p w14:paraId="6F1AA9FE" w14:textId="77777777" w:rsidR="00676757" w:rsidRPr="00676757" w:rsidRDefault="00676757" w:rsidP="00676757">
      <w:pPr>
        <w:numPr>
          <w:ilvl w:val="1"/>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t>MAC CE signalling</w:t>
      </w:r>
    </w:p>
    <w:p w14:paraId="6CF8709A" w14:textId="77777777" w:rsidR="00676757" w:rsidRPr="00676757" w:rsidRDefault="00676757" w:rsidP="00676757">
      <w:pPr>
        <w:numPr>
          <w:ilvl w:val="1"/>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t>RRC signalling</w:t>
      </w:r>
    </w:p>
    <w:p w14:paraId="1204C38D" w14:textId="77777777" w:rsidR="00676757" w:rsidRPr="00676757" w:rsidRDefault="00676757" w:rsidP="00676757">
      <w:pPr>
        <w:numPr>
          <w:ilvl w:val="1"/>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t>DCI signalling</w:t>
      </w:r>
    </w:p>
    <w:p w14:paraId="5BCEB896" w14:textId="77777777" w:rsidR="00676757" w:rsidRPr="00676757" w:rsidRDefault="00676757" w:rsidP="00676757">
      <w:pPr>
        <w:numPr>
          <w:ilvl w:val="1"/>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t>Spec-transparent and/or implicit method</w:t>
      </w:r>
    </w:p>
    <w:p w14:paraId="248C2D75" w14:textId="77777777" w:rsidR="00676757" w:rsidRPr="00676757" w:rsidRDefault="00676757" w:rsidP="00676757">
      <w:pPr>
        <w:numPr>
          <w:ilvl w:val="1"/>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t>Combination of the above</w:t>
      </w:r>
    </w:p>
    <w:p w14:paraId="0EA6CB57" w14:textId="3686901B" w:rsidR="0008234E" w:rsidRPr="0008234E" w:rsidRDefault="0008234E" w:rsidP="00934A21">
      <w:pPr>
        <w:ind w:firstLine="284"/>
        <w:jc w:val="both"/>
        <w:rPr>
          <w:rFonts w:eastAsia="MS Mincho"/>
          <w:i/>
          <w:iCs/>
          <w:lang w:eastAsia="ja-JP"/>
        </w:rPr>
      </w:pPr>
      <w:r>
        <w:rPr>
          <w:sz w:val="22"/>
          <w:szCs w:val="22"/>
          <w:lang w:eastAsia="zh-CN"/>
        </w:rPr>
        <w:t xml:space="preserve">In this contribution, we will provide some discussions on </w:t>
      </w:r>
      <w:r w:rsidR="00676757">
        <w:rPr>
          <w:sz w:val="22"/>
          <w:szCs w:val="22"/>
          <w:lang w:eastAsia="zh-CN"/>
        </w:rPr>
        <w:t xml:space="preserve">the details of DL beam management including </w:t>
      </w:r>
      <w:r>
        <w:rPr>
          <w:sz w:val="22"/>
          <w:szCs w:val="22"/>
          <w:lang w:eastAsia="zh-CN"/>
        </w:rPr>
        <w:t xml:space="preserve">the beam reporting, </w:t>
      </w:r>
      <w:r w:rsidR="00676757">
        <w:rPr>
          <w:sz w:val="22"/>
          <w:szCs w:val="22"/>
          <w:lang w:eastAsia="zh-CN"/>
        </w:rPr>
        <w:t>control signalling and beam indication</w:t>
      </w:r>
      <w:r>
        <w:rPr>
          <w:sz w:val="22"/>
          <w:szCs w:val="22"/>
          <w:lang w:eastAsia="zh-CN"/>
        </w:rPr>
        <w:t>.</w:t>
      </w:r>
    </w:p>
    <w:p w14:paraId="28DA67A0" w14:textId="4007EBA0" w:rsidR="00E379CC" w:rsidRDefault="004001FB" w:rsidP="00A13AAA">
      <w:pPr>
        <w:pStyle w:val="Heading1"/>
        <w:numPr>
          <w:ilvl w:val="0"/>
          <w:numId w:val="5"/>
        </w:numPr>
        <w:spacing w:before="120" w:after="60"/>
        <w:jc w:val="both"/>
        <w:rPr>
          <w:rFonts w:cs="Arial"/>
          <w:lang w:val="en-US"/>
        </w:rPr>
      </w:pPr>
      <w:r>
        <w:rPr>
          <w:rFonts w:cs="Arial"/>
          <w:lang w:val="en-US"/>
        </w:rPr>
        <w:t>Discussion</w:t>
      </w:r>
    </w:p>
    <w:p w14:paraId="352823A2" w14:textId="651B59B5" w:rsidR="002731C5" w:rsidRPr="002731C5" w:rsidRDefault="00790F5A" w:rsidP="00790F5A">
      <w:pPr>
        <w:pStyle w:val="Heading2"/>
        <w:rPr>
          <w:lang w:eastAsia="zh-CN"/>
        </w:rPr>
      </w:pPr>
      <w:r>
        <w:rPr>
          <w:lang w:eastAsia="zh-CN"/>
        </w:rPr>
        <w:t xml:space="preserve">2.1  </w:t>
      </w:r>
      <w:r w:rsidR="00676757">
        <w:rPr>
          <w:lang w:eastAsia="zh-CN"/>
        </w:rPr>
        <w:t>Beam Reporting</w:t>
      </w:r>
    </w:p>
    <w:p w14:paraId="3F351306" w14:textId="747B53A2" w:rsidR="00F06B1C" w:rsidRDefault="00C16103" w:rsidP="00C16103">
      <w:pPr>
        <w:ind w:firstLine="284"/>
        <w:jc w:val="both"/>
        <w:rPr>
          <w:sz w:val="22"/>
          <w:szCs w:val="22"/>
          <w:lang w:eastAsia="zh-CN"/>
        </w:rPr>
      </w:pPr>
      <w:r>
        <w:rPr>
          <w:sz w:val="22"/>
          <w:szCs w:val="22"/>
          <w:lang w:eastAsia="zh-CN"/>
        </w:rPr>
        <w:t>Based on</w:t>
      </w:r>
      <w:r w:rsidR="00F06B1C" w:rsidRPr="00F06B1C">
        <w:rPr>
          <w:sz w:val="22"/>
          <w:szCs w:val="22"/>
          <w:lang w:eastAsia="zh-CN"/>
        </w:rPr>
        <w:t xml:space="preserve"> the multi-beam operation, both the </w:t>
      </w:r>
      <w:r w:rsidR="00F06B1C">
        <w:rPr>
          <w:sz w:val="22"/>
          <w:szCs w:val="22"/>
          <w:lang w:eastAsia="zh-CN"/>
        </w:rPr>
        <w:t>gNB</w:t>
      </w:r>
      <w:r w:rsidR="00F06B1C" w:rsidRPr="00F06B1C">
        <w:rPr>
          <w:sz w:val="22"/>
          <w:szCs w:val="22"/>
          <w:lang w:eastAsia="zh-CN"/>
        </w:rPr>
        <w:t xml:space="preserve"> and UE </w:t>
      </w:r>
      <w:r w:rsidR="00934A21">
        <w:rPr>
          <w:sz w:val="22"/>
          <w:szCs w:val="22"/>
          <w:lang w:eastAsia="zh-CN"/>
        </w:rPr>
        <w:t>can</w:t>
      </w:r>
      <w:r w:rsidR="00F06B1C" w:rsidRPr="00F06B1C">
        <w:rPr>
          <w:sz w:val="22"/>
          <w:szCs w:val="22"/>
          <w:lang w:eastAsia="zh-CN"/>
        </w:rPr>
        <w:t xml:space="preserve"> ma</w:t>
      </w:r>
      <w:r w:rsidR="00F06B1C">
        <w:rPr>
          <w:sz w:val="22"/>
          <w:szCs w:val="22"/>
          <w:lang w:eastAsia="zh-CN"/>
        </w:rPr>
        <w:t xml:space="preserve">intain </w:t>
      </w:r>
      <w:r w:rsidR="0008234E">
        <w:rPr>
          <w:sz w:val="22"/>
          <w:szCs w:val="22"/>
          <w:lang w:eastAsia="zh-CN"/>
        </w:rPr>
        <w:t>a plurality of</w:t>
      </w:r>
      <w:r w:rsidR="00F06B1C">
        <w:rPr>
          <w:sz w:val="22"/>
          <w:szCs w:val="22"/>
          <w:lang w:eastAsia="zh-CN"/>
        </w:rPr>
        <w:t xml:space="preserve"> beams. A </w:t>
      </w:r>
      <w:r>
        <w:rPr>
          <w:sz w:val="22"/>
          <w:szCs w:val="22"/>
          <w:lang w:eastAsia="zh-CN"/>
        </w:rPr>
        <w:t>good</w:t>
      </w:r>
      <w:r w:rsidR="00F06B1C">
        <w:rPr>
          <w:sz w:val="22"/>
          <w:szCs w:val="22"/>
          <w:lang w:eastAsia="zh-CN"/>
        </w:rPr>
        <w:t xml:space="preserve"> gNB</w:t>
      </w:r>
      <w:r w:rsidR="00F06B1C" w:rsidRPr="00F06B1C">
        <w:rPr>
          <w:sz w:val="22"/>
          <w:szCs w:val="22"/>
          <w:lang w:eastAsia="zh-CN"/>
        </w:rPr>
        <w:t>-</w:t>
      </w:r>
      <w:r w:rsidR="00F06B1C">
        <w:rPr>
          <w:sz w:val="22"/>
          <w:szCs w:val="22"/>
          <w:lang w:eastAsia="zh-CN"/>
        </w:rPr>
        <w:t>UE</w:t>
      </w:r>
      <w:r w:rsidR="00F06B1C" w:rsidRPr="00F06B1C">
        <w:rPr>
          <w:sz w:val="22"/>
          <w:szCs w:val="22"/>
          <w:lang w:eastAsia="zh-CN"/>
        </w:rPr>
        <w:t xml:space="preserve"> beam pair can increase the link budget. </w:t>
      </w:r>
      <w:r>
        <w:rPr>
          <w:sz w:val="22"/>
          <w:szCs w:val="22"/>
          <w:lang w:eastAsia="zh-CN"/>
        </w:rPr>
        <w:t xml:space="preserve">For beam management P-1, the UE </w:t>
      </w:r>
      <w:r w:rsidR="0008234E">
        <w:rPr>
          <w:sz w:val="22"/>
          <w:szCs w:val="22"/>
          <w:lang w:eastAsia="zh-CN"/>
        </w:rPr>
        <w:t>could find out a good gNB-UE beam pair, which may not be the</w:t>
      </w:r>
      <w:r>
        <w:rPr>
          <w:sz w:val="22"/>
          <w:szCs w:val="22"/>
          <w:lang w:eastAsia="zh-CN"/>
        </w:rPr>
        <w:t xml:space="preserve"> best beam pair. </w:t>
      </w:r>
      <w:r w:rsidR="0008234E">
        <w:rPr>
          <w:sz w:val="22"/>
          <w:szCs w:val="22"/>
          <w:lang w:eastAsia="zh-CN"/>
        </w:rPr>
        <w:t>Then</w:t>
      </w:r>
      <w:r>
        <w:rPr>
          <w:sz w:val="22"/>
          <w:szCs w:val="22"/>
          <w:lang w:eastAsia="zh-CN"/>
        </w:rPr>
        <w:t xml:space="preserve"> the best gNB beam can be discovered in P-2 and the corresponding UE beam can be refined in P-3. </w:t>
      </w:r>
      <w:r w:rsidR="002731C5">
        <w:rPr>
          <w:sz w:val="22"/>
          <w:szCs w:val="22"/>
          <w:lang w:eastAsia="zh-CN"/>
        </w:rPr>
        <w:t>When reporting the beam state, there can be the following options:</w:t>
      </w:r>
    </w:p>
    <w:p w14:paraId="50BFC216" w14:textId="2153E164" w:rsidR="002731C5" w:rsidRPr="004A0FE9" w:rsidRDefault="00676757" w:rsidP="00C16103">
      <w:pPr>
        <w:ind w:firstLine="284"/>
        <w:jc w:val="both"/>
        <w:rPr>
          <w:i/>
          <w:sz w:val="22"/>
          <w:szCs w:val="22"/>
          <w:lang w:eastAsia="zh-CN"/>
        </w:rPr>
      </w:pPr>
      <w:r w:rsidRPr="004A0FE9">
        <w:rPr>
          <w:i/>
          <w:sz w:val="22"/>
          <w:szCs w:val="22"/>
          <w:lang w:eastAsia="zh-CN"/>
        </w:rPr>
        <w:t>Alt</w:t>
      </w:r>
      <w:r w:rsidR="002731C5" w:rsidRPr="004A0FE9">
        <w:rPr>
          <w:i/>
          <w:sz w:val="22"/>
          <w:szCs w:val="22"/>
          <w:lang w:eastAsia="zh-CN"/>
        </w:rPr>
        <w:t xml:space="preserve"> 1: </w:t>
      </w:r>
      <w:r w:rsidRPr="004A0FE9">
        <w:rPr>
          <w:i/>
          <w:sz w:val="22"/>
          <w:szCs w:val="22"/>
          <w:lang w:eastAsia="zh-CN"/>
        </w:rPr>
        <w:t>Rx beam set based beam reporting</w:t>
      </w:r>
    </w:p>
    <w:p w14:paraId="141B97EA" w14:textId="2848F109" w:rsidR="00F326FC" w:rsidRDefault="00F326FC" w:rsidP="00F326FC">
      <w:pPr>
        <w:ind w:firstLine="284"/>
        <w:jc w:val="both"/>
        <w:rPr>
          <w:sz w:val="22"/>
          <w:szCs w:val="22"/>
          <w:lang w:eastAsia="zh-CN"/>
        </w:rPr>
      </w:pPr>
      <w:r>
        <w:rPr>
          <w:sz w:val="22"/>
          <w:szCs w:val="22"/>
          <w:lang w:eastAsia="zh-CN"/>
        </w:rPr>
        <w:t>In Alt</w:t>
      </w:r>
      <w:r w:rsidR="00430739">
        <w:rPr>
          <w:sz w:val="22"/>
          <w:szCs w:val="22"/>
          <w:lang w:eastAsia="zh-CN"/>
        </w:rPr>
        <w:t xml:space="preserve"> </w:t>
      </w:r>
      <w:r>
        <w:rPr>
          <w:sz w:val="22"/>
          <w:szCs w:val="22"/>
          <w:lang w:eastAsia="zh-CN"/>
        </w:rPr>
        <w:t>1, d</w:t>
      </w:r>
      <w:r w:rsidRPr="00393A1A">
        <w:rPr>
          <w:sz w:val="22"/>
          <w:szCs w:val="22"/>
          <w:lang w:eastAsia="zh-CN"/>
        </w:rPr>
        <w:t xml:space="preserve">ifferent </w:t>
      </w:r>
      <w:r w:rsidR="004F20DF">
        <w:rPr>
          <w:sz w:val="22"/>
          <w:szCs w:val="22"/>
          <w:lang w:eastAsia="zh-CN"/>
        </w:rPr>
        <w:t>gNB</w:t>
      </w:r>
      <w:r w:rsidR="004F20DF" w:rsidRPr="00393A1A">
        <w:rPr>
          <w:sz w:val="22"/>
          <w:szCs w:val="22"/>
          <w:lang w:eastAsia="zh-CN"/>
        </w:rPr>
        <w:t xml:space="preserve"> </w:t>
      </w:r>
      <w:r w:rsidRPr="00393A1A">
        <w:rPr>
          <w:sz w:val="22"/>
          <w:szCs w:val="22"/>
          <w:lang w:eastAsia="zh-CN"/>
        </w:rPr>
        <w:t>Tx beams reported for the same Rx beam set can be received simultaneously at the UE</w:t>
      </w:r>
      <w:r>
        <w:rPr>
          <w:sz w:val="22"/>
          <w:szCs w:val="22"/>
          <w:lang w:eastAsia="zh-CN"/>
        </w:rPr>
        <w:t xml:space="preserve"> and d</w:t>
      </w:r>
      <w:r w:rsidRPr="00393A1A">
        <w:rPr>
          <w:sz w:val="22"/>
          <w:szCs w:val="22"/>
          <w:lang w:eastAsia="zh-CN"/>
        </w:rPr>
        <w:t xml:space="preserve">ifferent </w:t>
      </w:r>
      <w:r w:rsidR="004F20DF">
        <w:rPr>
          <w:sz w:val="22"/>
          <w:szCs w:val="22"/>
          <w:lang w:eastAsia="zh-CN"/>
        </w:rPr>
        <w:t>gNB</w:t>
      </w:r>
      <w:r w:rsidR="004F20DF" w:rsidRPr="00393A1A">
        <w:rPr>
          <w:sz w:val="22"/>
          <w:szCs w:val="22"/>
          <w:lang w:eastAsia="zh-CN"/>
        </w:rPr>
        <w:t xml:space="preserve"> </w:t>
      </w:r>
      <w:r w:rsidRPr="00393A1A">
        <w:rPr>
          <w:sz w:val="22"/>
          <w:szCs w:val="22"/>
          <w:lang w:eastAsia="zh-CN"/>
        </w:rPr>
        <w:t>T</w:t>
      </w:r>
      <w:r w:rsidR="00430739">
        <w:rPr>
          <w:sz w:val="22"/>
          <w:szCs w:val="22"/>
          <w:lang w:eastAsia="zh-CN"/>
        </w:rPr>
        <w:t>x</w:t>
      </w:r>
      <w:r w:rsidRPr="00393A1A">
        <w:rPr>
          <w:sz w:val="22"/>
          <w:szCs w:val="22"/>
          <w:lang w:eastAsia="zh-CN"/>
        </w:rPr>
        <w:t xml:space="preserve"> beams reported for different UE Rx beam set may not be possible to be received simultaneously at the UE</w:t>
      </w:r>
      <w:r>
        <w:rPr>
          <w:sz w:val="22"/>
          <w:szCs w:val="22"/>
          <w:lang w:eastAsia="zh-CN"/>
        </w:rPr>
        <w:t>.</w:t>
      </w:r>
    </w:p>
    <w:p w14:paraId="019F9CA4" w14:textId="03773D67" w:rsidR="00F326FC" w:rsidRDefault="00F326FC" w:rsidP="00F326FC">
      <w:pPr>
        <w:ind w:firstLine="284"/>
        <w:jc w:val="both"/>
        <w:rPr>
          <w:sz w:val="22"/>
          <w:szCs w:val="22"/>
          <w:lang w:eastAsia="zh-CN"/>
        </w:rPr>
      </w:pPr>
      <w:r>
        <w:rPr>
          <w:sz w:val="22"/>
          <w:szCs w:val="22"/>
          <w:lang w:eastAsia="zh-CN"/>
        </w:rPr>
        <w:t>For Alt 1, one</w:t>
      </w:r>
      <w:r w:rsidRPr="00110F53">
        <w:rPr>
          <w:sz w:val="22"/>
          <w:szCs w:val="22"/>
          <w:lang w:eastAsia="zh-CN"/>
        </w:rPr>
        <w:t xml:space="preserve"> Rx beam in a UE Rx beam set corresponds to a selected Rx beam in each panel</w:t>
      </w:r>
      <w:r>
        <w:rPr>
          <w:sz w:val="22"/>
          <w:szCs w:val="22"/>
          <w:lang w:eastAsia="zh-CN"/>
        </w:rPr>
        <w:t xml:space="preserve">, i.e. different Rx beams within one Rx beam set are selected from different panels. Thus the number of Rx beams within one Rx beam set is the number of UE antenna panels. </w:t>
      </w:r>
    </w:p>
    <w:p w14:paraId="5E68BE91" w14:textId="06E2E8DD" w:rsidR="002731C5" w:rsidRPr="004A0FE9" w:rsidRDefault="00676757" w:rsidP="00C16103">
      <w:pPr>
        <w:ind w:firstLine="284"/>
        <w:jc w:val="both"/>
        <w:rPr>
          <w:i/>
          <w:sz w:val="22"/>
          <w:szCs w:val="22"/>
          <w:lang w:eastAsia="zh-CN"/>
        </w:rPr>
      </w:pPr>
      <w:r w:rsidRPr="004A0FE9">
        <w:rPr>
          <w:i/>
          <w:sz w:val="22"/>
          <w:szCs w:val="22"/>
          <w:lang w:eastAsia="zh-CN"/>
        </w:rPr>
        <w:t>Alt</w:t>
      </w:r>
      <w:r w:rsidR="002731C5" w:rsidRPr="004A0FE9">
        <w:rPr>
          <w:i/>
          <w:sz w:val="22"/>
          <w:szCs w:val="22"/>
          <w:lang w:eastAsia="zh-CN"/>
        </w:rPr>
        <w:t xml:space="preserve"> 2: </w:t>
      </w:r>
      <w:r w:rsidRPr="004A0FE9">
        <w:rPr>
          <w:i/>
          <w:sz w:val="22"/>
          <w:szCs w:val="22"/>
          <w:lang w:eastAsia="zh-CN"/>
        </w:rPr>
        <w:t>UE antenna group based beam reporting</w:t>
      </w:r>
    </w:p>
    <w:p w14:paraId="5DE1A69B" w14:textId="4FAE2104" w:rsidR="00F326FC" w:rsidRDefault="00393A1A" w:rsidP="00C16103">
      <w:pPr>
        <w:ind w:firstLine="284"/>
        <w:jc w:val="both"/>
        <w:rPr>
          <w:sz w:val="22"/>
          <w:szCs w:val="22"/>
          <w:lang w:eastAsia="zh-CN"/>
        </w:rPr>
      </w:pPr>
      <w:r>
        <w:rPr>
          <w:sz w:val="22"/>
          <w:szCs w:val="22"/>
          <w:lang w:eastAsia="zh-CN"/>
        </w:rPr>
        <w:t xml:space="preserve">In Alt 2, </w:t>
      </w:r>
      <w:r w:rsidR="006F0A04">
        <w:rPr>
          <w:sz w:val="22"/>
          <w:szCs w:val="22"/>
          <w:lang w:eastAsia="zh-CN"/>
        </w:rPr>
        <w:t>d</w:t>
      </w:r>
      <w:r w:rsidR="006F0A04" w:rsidRPr="00393A1A">
        <w:rPr>
          <w:sz w:val="22"/>
          <w:szCs w:val="22"/>
          <w:lang w:eastAsia="zh-CN"/>
        </w:rPr>
        <w:t>ifferent</w:t>
      </w:r>
      <w:r w:rsidRPr="00393A1A">
        <w:rPr>
          <w:sz w:val="22"/>
          <w:szCs w:val="22"/>
          <w:lang w:eastAsia="zh-CN"/>
        </w:rPr>
        <w:t xml:space="preserve"> T</w:t>
      </w:r>
      <w:r w:rsidR="00430739">
        <w:rPr>
          <w:sz w:val="22"/>
          <w:szCs w:val="22"/>
          <w:lang w:eastAsia="zh-CN"/>
        </w:rPr>
        <w:t>x</w:t>
      </w:r>
      <w:r w:rsidRPr="00393A1A">
        <w:rPr>
          <w:sz w:val="22"/>
          <w:szCs w:val="22"/>
          <w:lang w:eastAsia="zh-CN"/>
        </w:rPr>
        <w:t xml:space="preserve"> beams reported for different antenna groups can be received simultaneously at the UE</w:t>
      </w:r>
      <w:r>
        <w:rPr>
          <w:sz w:val="22"/>
          <w:szCs w:val="22"/>
          <w:lang w:eastAsia="zh-CN"/>
        </w:rPr>
        <w:t xml:space="preserve"> and d</w:t>
      </w:r>
      <w:r w:rsidRPr="00393A1A">
        <w:rPr>
          <w:sz w:val="22"/>
          <w:szCs w:val="22"/>
          <w:lang w:eastAsia="zh-CN"/>
        </w:rPr>
        <w:t>ifferent T</w:t>
      </w:r>
      <w:r w:rsidR="00430739">
        <w:rPr>
          <w:sz w:val="22"/>
          <w:szCs w:val="22"/>
          <w:lang w:eastAsia="zh-CN"/>
        </w:rPr>
        <w:t>x</w:t>
      </w:r>
      <w:r w:rsidRPr="00393A1A">
        <w:rPr>
          <w:sz w:val="22"/>
          <w:szCs w:val="22"/>
          <w:lang w:eastAsia="zh-CN"/>
        </w:rPr>
        <w:t xml:space="preserve"> beams reported for the same UE antenna group may not be possible to be received simultaneously at the UE.</w:t>
      </w:r>
    </w:p>
    <w:p w14:paraId="765ED458" w14:textId="50946240" w:rsidR="00393A1A" w:rsidRDefault="00F326FC" w:rsidP="00C16103">
      <w:pPr>
        <w:ind w:firstLine="284"/>
        <w:jc w:val="both"/>
        <w:rPr>
          <w:sz w:val="22"/>
          <w:szCs w:val="22"/>
          <w:lang w:eastAsia="zh-CN"/>
        </w:rPr>
      </w:pPr>
      <w:r>
        <w:rPr>
          <w:sz w:val="22"/>
          <w:szCs w:val="22"/>
          <w:lang w:eastAsia="zh-CN"/>
        </w:rPr>
        <w:t>For Alt 2, t</w:t>
      </w:r>
      <w:r w:rsidR="00110F53">
        <w:rPr>
          <w:sz w:val="22"/>
          <w:szCs w:val="22"/>
          <w:lang w:eastAsia="zh-CN"/>
        </w:rPr>
        <w:t xml:space="preserve">he </w:t>
      </w:r>
      <w:r w:rsidR="00110F53" w:rsidRPr="00110F53">
        <w:rPr>
          <w:sz w:val="22"/>
          <w:szCs w:val="22"/>
          <w:lang w:eastAsia="zh-CN"/>
        </w:rPr>
        <w:t>UE antenna group refers to UE antenna panel or subarray</w:t>
      </w:r>
      <w:r w:rsidR="00110F53">
        <w:rPr>
          <w:sz w:val="22"/>
          <w:szCs w:val="22"/>
          <w:lang w:eastAsia="zh-CN"/>
        </w:rPr>
        <w:t>, i.e. the Rx beams within one group are from the same panel.</w:t>
      </w:r>
      <w:r>
        <w:rPr>
          <w:sz w:val="22"/>
          <w:szCs w:val="22"/>
          <w:lang w:eastAsia="zh-CN"/>
        </w:rPr>
        <w:t xml:space="preserve"> Then the number of Rx beam groups is the number of UE antenna panels and the number of Rx beams with</w:t>
      </w:r>
      <w:r w:rsidR="0046754D">
        <w:rPr>
          <w:sz w:val="22"/>
          <w:szCs w:val="22"/>
          <w:lang w:eastAsia="zh-CN"/>
        </w:rPr>
        <w:t>in</w:t>
      </w:r>
      <w:r>
        <w:rPr>
          <w:sz w:val="22"/>
          <w:szCs w:val="22"/>
          <w:lang w:eastAsia="zh-CN"/>
        </w:rPr>
        <w:t xml:space="preserve"> each group is the number of Rx beams per panel. </w:t>
      </w:r>
    </w:p>
    <w:p w14:paraId="74522900" w14:textId="3120B51D" w:rsidR="00110F53" w:rsidRPr="003B3868" w:rsidRDefault="003B3868" w:rsidP="00C16103">
      <w:pPr>
        <w:ind w:firstLine="284"/>
        <w:jc w:val="both"/>
        <w:rPr>
          <w:b/>
          <w:sz w:val="22"/>
          <w:szCs w:val="22"/>
          <w:u w:val="single"/>
          <w:lang w:eastAsia="zh-CN"/>
        </w:rPr>
      </w:pPr>
      <w:r w:rsidRPr="003B3868">
        <w:rPr>
          <w:b/>
          <w:sz w:val="22"/>
          <w:szCs w:val="22"/>
          <w:u w:val="single"/>
          <w:lang w:eastAsia="zh-CN"/>
        </w:rPr>
        <w:t>Comparison between Alt 1 and Alt 2</w:t>
      </w:r>
    </w:p>
    <w:p w14:paraId="4ED0E00B" w14:textId="66356893" w:rsidR="003B3868" w:rsidRDefault="009E08DA" w:rsidP="00C16103">
      <w:pPr>
        <w:ind w:firstLine="284"/>
        <w:jc w:val="both"/>
        <w:rPr>
          <w:sz w:val="22"/>
          <w:szCs w:val="22"/>
          <w:lang w:eastAsia="zh-CN"/>
        </w:rPr>
      </w:pPr>
      <w:r>
        <w:rPr>
          <w:sz w:val="22"/>
          <w:szCs w:val="22"/>
          <w:lang w:eastAsia="zh-CN"/>
        </w:rPr>
        <w:t>Analysis is performed to compare Alt 1 and Alt 2</w:t>
      </w:r>
      <w:r w:rsidR="00430739">
        <w:rPr>
          <w:sz w:val="22"/>
          <w:szCs w:val="22"/>
          <w:lang w:eastAsia="zh-CN"/>
        </w:rPr>
        <w:t xml:space="preserve"> for beam reporting</w:t>
      </w:r>
      <w:r>
        <w:rPr>
          <w:sz w:val="22"/>
          <w:szCs w:val="22"/>
          <w:lang w:eastAsia="zh-CN"/>
        </w:rPr>
        <w:t>, including the impact on scheduling, group construction flexibility, and overhead.</w:t>
      </w:r>
    </w:p>
    <w:p w14:paraId="5D16B065" w14:textId="4A79FC91" w:rsidR="00022C5B" w:rsidRPr="00A345E4" w:rsidRDefault="00022C5B" w:rsidP="00C16103">
      <w:pPr>
        <w:ind w:firstLine="284"/>
        <w:jc w:val="both"/>
        <w:rPr>
          <w:i/>
          <w:sz w:val="22"/>
          <w:szCs w:val="22"/>
          <w:u w:val="single"/>
          <w:lang w:eastAsia="zh-CN"/>
        </w:rPr>
      </w:pPr>
      <w:r w:rsidRPr="00A345E4">
        <w:rPr>
          <w:i/>
          <w:sz w:val="22"/>
          <w:szCs w:val="22"/>
          <w:u w:val="single"/>
          <w:lang w:eastAsia="zh-CN"/>
        </w:rPr>
        <w:t>Impact on scheduling</w:t>
      </w:r>
    </w:p>
    <w:p w14:paraId="22A84370" w14:textId="1598CD26" w:rsidR="009E08DA" w:rsidRDefault="003D7645" w:rsidP="00C16103">
      <w:pPr>
        <w:ind w:firstLine="284"/>
        <w:jc w:val="both"/>
        <w:rPr>
          <w:sz w:val="22"/>
          <w:szCs w:val="22"/>
          <w:lang w:eastAsia="zh-CN"/>
        </w:rPr>
      </w:pPr>
      <w:r>
        <w:rPr>
          <w:sz w:val="22"/>
          <w:szCs w:val="22"/>
          <w:lang w:eastAsia="zh-CN"/>
        </w:rPr>
        <w:t>For Alt 1, since the different Tx beams reported by different Rx beam sets can</w:t>
      </w:r>
      <w:r w:rsidR="0046754D">
        <w:rPr>
          <w:sz w:val="22"/>
          <w:szCs w:val="22"/>
          <w:lang w:eastAsia="zh-CN"/>
        </w:rPr>
        <w:t>’</w:t>
      </w:r>
      <w:r>
        <w:rPr>
          <w:sz w:val="22"/>
          <w:szCs w:val="22"/>
          <w:lang w:eastAsia="zh-CN"/>
        </w:rPr>
        <w:t xml:space="preserve">t be received simultaneously at the UE, it actually put some restriction on the scheduling at the gNB side. If the gNB decides to schedule multiple Tx beams to one UE, it has to select the Tx beams on the Rx beam set basis. </w:t>
      </w:r>
      <w:r w:rsidR="00DF3F75">
        <w:rPr>
          <w:sz w:val="22"/>
          <w:szCs w:val="22"/>
          <w:lang w:eastAsia="zh-CN"/>
        </w:rPr>
        <w:t>Below table shows an example for UE with two panels.</w:t>
      </w:r>
    </w:p>
    <w:p w14:paraId="678A16A0" w14:textId="77777777" w:rsidR="00494AD7" w:rsidRDefault="00494AD7" w:rsidP="00C16103">
      <w:pPr>
        <w:ind w:firstLine="284"/>
        <w:jc w:val="both"/>
        <w:rPr>
          <w:sz w:val="22"/>
          <w:szCs w:val="22"/>
          <w:lang w:eastAsia="zh-CN"/>
        </w:rPr>
      </w:pPr>
    </w:p>
    <w:p w14:paraId="2F15F44B" w14:textId="5B156E18" w:rsidR="00927165" w:rsidRPr="00B34AC9" w:rsidRDefault="00927165" w:rsidP="00B34AC9">
      <w:pPr>
        <w:pStyle w:val="Caption"/>
        <w:jc w:val="center"/>
        <w:rPr>
          <w:sz w:val="22"/>
          <w:szCs w:val="22"/>
          <w:lang w:eastAsia="zh-CN"/>
        </w:rPr>
      </w:pPr>
      <w:bookmarkStart w:id="1" w:name="_Ref481421070"/>
      <w:r w:rsidRPr="00B34AC9">
        <w:rPr>
          <w:sz w:val="22"/>
          <w:szCs w:val="22"/>
        </w:rPr>
        <w:t xml:space="preserve">Table </w:t>
      </w:r>
      <w:r w:rsidRPr="00B34AC9">
        <w:rPr>
          <w:sz w:val="22"/>
          <w:szCs w:val="22"/>
        </w:rPr>
        <w:fldChar w:fldCharType="begin"/>
      </w:r>
      <w:r w:rsidRPr="00B34AC9">
        <w:rPr>
          <w:sz w:val="22"/>
          <w:szCs w:val="22"/>
        </w:rPr>
        <w:instrText xml:space="preserve"> SEQ Table \* ARABIC </w:instrText>
      </w:r>
      <w:r w:rsidRPr="00B34AC9">
        <w:rPr>
          <w:sz w:val="22"/>
          <w:szCs w:val="22"/>
        </w:rPr>
        <w:fldChar w:fldCharType="separate"/>
      </w:r>
      <w:r w:rsidR="00F26A54">
        <w:rPr>
          <w:noProof/>
          <w:sz w:val="22"/>
          <w:szCs w:val="22"/>
        </w:rPr>
        <w:t>1</w:t>
      </w:r>
      <w:r w:rsidRPr="00B34AC9">
        <w:rPr>
          <w:sz w:val="22"/>
          <w:szCs w:val="22"/>
        </w:rPr>
        <w:fldChar w:fldCharType="end"/>
      </w:r>
      <w:bookmarkEnd w:id="1"/>
      <w:r w:rsidRPr="00B34AC9">
        <w:rPr>
          <w:sz w:val="22"/>
          <w:szCs w:val="22"/>
        </w:rPr>
        <w:t xml:space="preserve">  </w:t>
      </w:r>
      <w:r w:rsidRPr="00B34AC9">
        <w:rPr>
          <w:sz w:val="22"/>
          <w:szCs w:val="22"/>
          <w:lang w:eastAsia="zh-CN"/>
        </w:rPr>
        <w:t>Example of beam reporting</w:t>
      </w:r>
    </w:p>
    <w:tbl>
      <w:tblPr>
        <w:tblStyle w:val="TableGrid"/>
        <w:tblW w:w="0" w:type="auto"/>
        <w:jc w:val="center"/>
        <w:tblLook w:val="04A0" w:firstRow="1" w:lastRow="0" w:firstColumn="1" w:lastColumn="0" w:noHBand="0" w:noVBand="1"/>
      </w:tblPr>
      <w:tblGrid>
        <w:gridCol w:w="1753"/>
        <w:gridCol w:w="1753"/>
        <w:gridCol w:w="1754"/>
        <w:gridCol w:w="1754"/>
        <w:gridCol w:w="1754"/>
      </w:tblGrid>
      <w:tr w:rsidR="00A345E4" w:rsidRPr="00DF3F75" w14:paraId="6DBFCD2D" w14:textId="77777777" w:rsidTr="00835431">
        <w:trPr>
          <w:trHeight w:val="622"/>
          <w:jc w:val="center"/>
        </w:trPr>
        <w:tc>
          <w:tcPr>
            <w:tcW w:w="1753" w:type="dxa"/>
          </w:tcPr>
          <w:p w14:paraId="68593AEE" w14:textId="77777777" w:rsidR="00A345E4" w:rsidRPr="00A345E4" w:rsidRDefault="00A345E4" w:rsidP="00DF3F75">
            <w:pPr>
              <w:rPr>
                <w:lang w:eastAsia="zh-CN"/>
              </w:rPr>
            </w:pPr>
          </w:p>
        </w:tc>
        <w:tc>
          <w:tcPr>
            <w:tcW w:w="1753" w:type="dxa"/>
          </w:tcPr>
          <w:p w14:paraId="490A3911" w14:textId="32685A34" w:rsidR="00A345E4" w:rsidRPr="00DF3F75" w:rsidRDefault="00A345E4" w:rsidP="00DF3F75">
            <w:pPr>
              <w:rPr>
                <w:i/>
                <w:lang w:eastAsia="zh-CN"/>
              </w:rPr>
            </w:pPr>
            <w:r w:rsidRPr="00DF3F75">
              <w:rPr>
                <w:i/>
                <w:lang w:eastAsia="zh-CN"/>
              </w:rPr>
              <w:t>Rx beam</w:t>
            </w:r>
          </w:p>
          <w:p w14:paraId="0F957274" w14:textId="64C329F8" w:rsidR="00A345E4" w:rsidRPr="00DF3F75" w:rsidRDefault="00A345E4" w:rsidP="00C368AF">
            <w:pPr>
              <w:rPr>
                <w:i/>
                <w:lang w:eastAsia="zh-CN"/>
              </w:rPr>
            </w:pPr>
            <w:r w:rsidRPr="00DF3F75">
              <w:rPr>
                <w:i/>
                <w:lang w:eastAsia="zh-CN"/>
              </w:rPr>
              <w:t xml:space="preserve">from Panel </w:t>
            </w:r>
            <w:r w:rsidR="00C368AF">
              <w:rPr>
                <w:i/>
                <w:lang w:eastAsia="zh-CN"/>
              </w:rPr>
              <w:t>1</w:t>
            </w:r>
          </w:p>
        </w:tc>
        <w:tc>
          <w:tcPr>
            <w:tcW w:w="1754" w:type="dxa"/>
          </w:tcPr>
          <w:p w14:paraId="773A20E7" w14:textId="77777777" w:rsidR="00A345E4" w:rsidRPr="00DF3F75" w:rsidRDefault="00A345E4" w:rsidP="00DF3F75">
            <w:pPr>
              <w:rPr>
                <w:i/>
                <w:lang w:eastAsia="zh-CN"/>
              </w:rPr>
            </w:pPr>
            <w:r w:rsidRPr="00DF3F75">
              <w:rPr>
                <w:i/>
                <w:lang w:eastAsia="zh-CN"/>
              </w:rPr>
              <w:t>Best Tx</w:t>
            </w:r>
          </w:p>
          <w:p w14:paraId="73549199" w14:textId="7165D068" w:rsidR="00A345E4" w:rsidRPr="00DF3F75" w:rsidRDefault="00A345E4" w:rsidP="00DF3F75">
            <w:pPr>
              <w:rPr>
                <w:i/>
                <w:lang w:eastAsia="zh-CN"/>
              </w:rPr>
            </w:pPr>
            <w:r w:rsidRPr="00DF3F75">
              <w:rPr>
                <w:i/>
                <w:lang w:eastAsia="zh-CN"/>
              </w:rPr>
              <w:t>beam observed</w:t>
            </w:r>
          </w:p>
        </w:tc>
        <w:tc>
          <w:tcPr>
            <w:tcW w:w="1754" w:type="dxa"/>
          </w:tcPr>
          <w:p w14:paraId="69F90A7C" w14:textId="77777777" w:rsidR="00A345E4" w:rsidRPr="00DF3F75" w:rsidRDefault="00A345E4" w:rsidP="00DF3F75">
            <w:pPr>
              <w:rPr>
                <w:i/>
                <w:lang w:eastAsia="zh-CN"/>
              </w:rPr>
            </w:pPr>
            <w:r w:rsidRPr="00DF3F75">
              <w:rPr>
                <w:i/>
                <w:lang w:eastAsia="zh-CN"/>
              </w:rPr>
              <w:t>Rx beam</w:t>
            </w:r>
          </w:p>
          <w:p w14:paraId="0E628309" w14:textId="2E2E0D80" w:rsidR="00A345E4" w:rsidRPr="00DF3F75" w:rsidRDefault="00A345E4" w:rsidP="00C368AF">
            <w:pPr>
              <w:rPr>
                <w:i/>
                <w:lang w:eastAsia="zh-CN"/>
              </w:rPr>
            </w:pPr>
            <w:r w:rsidRPr="00DF3F75">
              <w:rPr>
                <w:i/>
                <w:lang w:eastAsia="zh-CN"/>
              </w:rPr>
              <w:t xml:space="preserve">from Panel </w:t>
            </w:r>
            <w:r w:rsidR="00C368AF">
              <w:rPr>
                <w:i/>
                <w:lang w:eastAsia="zh-CN"/>
              </w:rPr>
              <w:t>2</w:t>
            </w:r>
          </w:p>
        </w:tc>
        <w:tc>
          <w:tcPr>
            <w:tcW w:w="1754" w:type="dxa"/>
          </w:tcPr>
          <w:p w14:paraId="7204DF1B" w14:textId="77777777" w:rsidR="00A345E4" w:rsidRPr="00DF3F75" w:rsidRDefault="00A345E4" w:rsidP="00DF3F75">
            <w:pPr>
              <w:rPr>
                <w:i/>
                <w:lang w:eastAsia="zh-CN"/>
              </w:rPr>
            </w:pPr>
            <w:r w:rsidRPr="00DF3F75">
              <w:rPr>
                <w:i/>
                <w:lang w:eastAsia="zh-CN"/>
              </w:rPr>
              <w:t>Best Tx</w:t>
            </w:r>
          </w:p>
          <w:p w14:paraId="49521A17" w14:textId="739744A3" w:rsidR="00A345E4" w:rsidRPr="00DF3F75" w:rsidRDefault="00A345E4" w:rsidP="00DF3F75">
            <w:pPr>
              <w:rPr>
                <w:i/>
                <w:lang w:eastAsia="zh-CN"/>
              </w:rPr>
            </w:pPr>
            <w:r w:rsidRPr="00DF3F75">
              <w:rPr>
                <w:i/>
                <w:lang w:eastAsia="zh-CN"/>
              </w:rPr>
              <w:t>beam observed</w:t>
            </w:r>
          </w:p>
        </w:tc>
      </w:tr>
      <w:tr w:rsidR="00A345E4" w:rsidRPr="00DF3F75" w14:paraId="0ED918C8" w14:textId="77777777" w:rsidTr="00835431">
        <w:trPr>
          <w:trHeight w:val="298"/>
          <w:jc w:val="center"/>
        </w:trPr>
        <w:tc>
          <w:tcPr>
            <w:tcW w:w="1753" w:type="dxa"/>
          </w:tcPr>
          <w:p w14:paraId="457B3F43" w14:textId="03D06547" w:rsidR="00A345E4" w:rsidRPr="00A345E4" w:rsidRDefault="00A345E4" w:rsidP="00DF3F75">
            <w:pPr>
              <w:rPr>
                <w:i/>
                <w:lang w:eastAsia="zh-CN"/>
              </w:rPr>
            </w:pPr>
            <w:r w:rsidRPr="00A345E4">
              <w:rPr>
                <w:i/>
                <w:lang w:eastAsia="zh-CN"/>
              </w:rPr>
              <w:t>Rx Beam Set 1</w:t>
            </w:r>
          </w:p>
        </w:tc>
        <w:tc>
          <w:tcPr>
            <w:tcW w:w="1753" w:type="dxa"/>
          </w:tcPr>
          <w:p w14:paraId="722F3BF8" w14:textId="4236A596" w:rsidR="00A345E4" w:rsidRPr="00DF3F75" w:rsidRDefault="00A345E4" w:rsidP="00DF3F75">
            <w:pPr>
              <w:rPr>
                <w:lang w:eastAsia="zh-CN"/>
              </w:rPr>
            </w:pPr>
            <w:r w:rsidRPr="00DF3F75">
              <w:rPr>
                <w:lang w:eastAsia="zh-CN"/>
              </w:rPr>
              <w:t>2</w:t>
            </w:r>
          </w:p>
        </w:tc>
        <w:tc>
          <w:tcPr>
            <w:tcW w:w="1754" w:type="dxa"/>
          </w:tcPr>
          <w:p w14:paraId="191C866B" w14:textId="52CBC989" w:rsidR="00A345E4" w:rsidRPr="00DF3F75" w:rsidRDefault="00A345E4" w:rsidP="00DF3F75">
            <w:pPr>
              <w:rPr>
                <w:lang w:eastAsia="zh-CN"/>
              </w:rPr>
            </w:pPr>
            <w:r w:rsidRPr="00DF3F75">
              <w:rPr>
                <w:lang w:eastAsia="zh-CN"/>
              </w:rPr>
              <w:t>1</w:t>
            </w:r>
          </w:p>
        </w:tc>
        <w:tc>
          <w:tcPr>
            <w:tcW w:w="1754" w:type="dxa"/>
          </w:tcPr>
          <w:p w14:paraId="765D6AF1" w14:textId="558F11AC" w:rsidR="00A345E4" w:rsidRPr="00DF3F75" w:rsidRDefault="00A345E4" w:rsidP="00DF3F75">
            <w:pPr>
              <w:rPr>
                <w:lang w:eastAsia="zh-CN"/>
              </w:rPr>
            </w:pPr>
            <w:r w:rsidRPr="00DF3F75">
              <w:rPr>
                <w:lang w:eastAsia="zh-CN"/>
              </w:rPr>
              <w:t>8</w:t>
            </w:r>
          </w:p>
        </w:tc>
        <w:tc>
          <w:tcPr>
            <w:tcW w:w="1754" w:type="dxa"/>
          </w:tcPr>
          <w:p w14:paraId="444B1107" w14:textId="31F6217A" w:rsidR="00A345E4" w:rsidRPr="00DF3F75" w:rsidRDefault="00A345E4" w:rsidP="00DF3F75">
            <w:pPr>
              <w:rPr>
                <w:lang w:eastAsia="zh-CN"/>
              </w:rPr>
            </w:pPr>
            <w:r w:rsidRPr="00DF3F75">
              <w:rPr>
                <w:lang w:eastAsia="zh-CN"/>
              </w:rPr>
              <w:t>3</w:t>
            </w:r>
          </w:p>
        </w:tc>
      </w:tr>
      <w:tr w:rsidR="00A345E4" w:rsidRPr="00DF3F75" w14:paraId="48517BFB" w14:textId="77777777" w:rsidTr="00835431">
        <w:trPr>
          <w:trHeight w:val="64"/>
          <w:jc w:val="center"/>
        </w:trPr>
        <w:tc>
          <w:tcPr>
            <w:tcW w:w="1753" w:type="dxa"/>
          </w:tcPr>
          <w:p w14:paraId="64F13C77" w14:textId="6339A16D" w:rsidR="00A345E4" w:rsidRPr="00A345E4" w:rsidRDefault="00A345E4" w:rsidP="00F441ED">
            <w:pPr>
              <w:rPr>
                <w:i/>
                <w:lang w:eastAsia="zh-CN"/>
              </w:rPr>
            </w:pPr>
            <w:r w:rsidRPr="00A345E4">
              <w:rPr>
                <w:i/>
                <w:lang w:eastAsia="zh-CN"/>
              </w:rPr>
              <w:t xml:space="preserve">Rx Beam Set </w:t>
            </w:r>
            <w:r w:rsidR="00F441ED">
              <w:rPr>
                <w:i/>
                <w:lang w:eastAsia="zh-CN"/>
              </w:rPr>
              <w:t>2</w:t>
            </w:r>
          </w:p>
        </w:tc>
        <w:tc>
          <w:tcPr>
            <w:tcW w:w="1753" w:type="dxa"/>
          </w:tcPr>
          <w:p w14:paraId="5B2A7CBA" w14:textId="2436CA07" w:rsidR="00A345E4" w:rsidRPr="00DF3F75" w:rsidRDefault="00A345E4" w:rsidP="00A345E4">
            <w:pPr>
              <w:rPr>
                <w:lang w:eastAsia="zh-CN"/>
              </w:rPr>
            </w:pPr>
            <w:r w:rsidRPr="00DF3F75">
              <w:rPr>
                <w:lang w:eastAsia="zh-CN"/>
              </w:rPr>
              <w:t>3</w:t>
            </w:r>
          </w:p>
        </w:tc>
        <w:tc>
          <w:tcPr>
            <w:tcW w:w="1754" w:type="dxa"/>
          </w:tcPr>
          <w:p w14:paraId="07FFCA49" w14:textId="6EFF5C91" w:rsidR="00A345E4" w:rsidRPr="00DF3F75" w:rsidRDefault="00A345E4" w:rsidP="00A345E4">
            <w:pPr>
              <w:rPr>
                <w:lang w:eastAsia="zh-CN"/>
              </w:rPr>
            </w:pPr>
            <w:r w:rsidRPr="00DF3F75">
              <w:rPr>
                <w:lang w:eastAsia="zh-CN"/>
              </w:rPr>
              <w:t>5</w:t>
            </w:r>
          </w:p>
        </w:tc>
        <w:tc>
          <w:tcPr>
            <w:tcW w:w="1754" w:type="dxa"/>
          </w:tcPr>
          <w:p w14:paraId="7AFFF668" w14:textId="6CA5DC02" w:rsidR="00A345E4" w:rsidRPr="00DF3F75" w:rsidRDefault="00A345E4" w:rsidP="00A345E4">
            <w:pPr>
              <w:rPr>
                <w:lang w:eastAsia="zh-CN"/>
              </w:rPr>
            </w:pPr>
            <w:r w:rsidRPr="00DF3F75">
              <w:rPr>
                <w:lang w:eastAsia="zh-CN"/>
              </w:rPr>
              <w:t>10</w:t>
            </w:r>
          </w:p>
        </w:tc>
        <w:tc>
          <w:tcPr>
            <w:tcW w:w="1754" w:type="dxa"/>
          </w:tcPr>
          <w:p w14:paraId="489CF435" w14:textId="4A6F1CC3" w:rsidR="00A345E4" w:rsidRPr="00DF3F75" w:rsidRDefault="00A345E4" w:rsidP="00A345E4">
            <w:pPr>
              <w:rPr>
                <w:lang w:eastAsia="zh-CN"/>
              </w:rPr>
            </w:pPr>
            <w:r w:rsidRPr="00DF3F75">
              <w:rPr>
                <w:lang w:eastAsia="zh-CN"/>
              </w:rPr>
              <w:t>9</w:t>
            </w:r>
          </w:p>
        </w:tc>
      </w:tr>
    </w:tbl>
    <w:p w14:paraId="2316C62D" w14:textId="77777777" w:rsidR="00430739" w:rsidRDefault="00430739" w:rsidP="00C16103">
      <w:pPr>
        <w:ind w:firstLine="284"/>
        <w:jc w:val="both"/>
        <w:rPr>
          <w:sz w:val="22"/>
          <w:szCs w:val="22"/>
          <w:lang w:eastAsia="zh-CN"/>
        </w:rPr>
      </w:pPr>
    </w:p>
    <w:p w14:paraId="6CE157A6" w14:textId="3792EF1D" w:rsidR="00DF3F75" w:rsidRDefault="00A345E4" w:rsidP="00C16103">
      <w:pPr>
        <w:ind w:firstLine="284"/>
        <w:jc w:val="both"/>
        <w:rPr>
          <w:sz w:val="22"/>
          <w:szCs w:val="22"/>
          <w:lang w:eastAsia="zh-CN"/>
        </w:rPr>
      </w:pPr>
      <w:r>
        <w:rPr>
          <w:sz w:val="22"/>
          <w:szCs w:val="22"/>
          <w:lang w:eastAsia="zh-CN"/>
        </w:rPr>
        <w:t xml:space="preserve">For Alt 1, when the gNB schedules multiple Tx beams, it has to select </w:t>
      </w:r>
      <w:r w:rsidR="00C60F4E">
        <w:rPr>
          <w:sz w:val="22"/>
          <w:szCs w:val="22"/>
          <w:lang w:eastAsia="zh-CN"/>
        </w:rPr>
        <w:t xml:space="preserve">Tx </w:t>
      </w:r>
      <w:r>
        <w:rPr>
          <w:sz w:val="22"/>
          <w:szCs w:val="22"/>
          <w:lang w:eastAsia="zh-CN"/>
        </w:rPr>
        <w:t>beams (1, 3) or (5, 9). The gNB can’t select Tx beams reported by different Rx beam sets</w:t>
      </w:r>
      <w:r w:rsidR="0046754D">
        <w:rPr>
          <w:sz w:val="22"/>
          <w:szCs w:val="22"/>
          <w:lang w:eastAsia="zh-CN"/>
        </w:rPr>
        <w:t>, i.e. the gNB can’t select Tx beams across different Rx beam sets</w:t>
      </w:r>
      <w:r>
        <w:rPr>
          <w:sz w:val="22"/>
          <w:szCs w:val="22"/>
          <w:lang w:eastAsia="zh-CN"/>
        </w:rPr>
        <w:t>. From the UE perspective, the reported Tx beams from one Rx beam set might be the best for one specific UE based on RSRP. However, from the gNB perspective, the Tx beams from one Rx beam set might be not the best combination considering other factors, such as loading, interference, etc.</w:t>
      </w:r>
      <w:r w:rsidR="00C82C00">
        <w:rPr>
          <w:sz w:val="22"/>
          <w:szCs w:val="22"/>
          <w:lang w:eastAsia="zh-CN"/>
        </w:rPr>
        <w:t xml:space="preserve"> More Rx beam set should be configured if the information of Tx beam pair (1, 9) and (5, 3) needs to be </w:t>
      </w:r>
      <w:r w:rsidR="00FE5FB4">
        <w:rPr>
          <w:sz w:val="22"/>
          <w:szCs w:val="22"/>
          <w:lang w:eastAsia="zh-CN"/>
        </w:rPr>
        <w:t>reported</w:t>
      </w:r>
      <w:r w:rsidR="00C82C00">
        <w:rPr>
          <w:sz w:val="22"/>
          <w:szCs w:val="22"/>
          <w:lang w:eastAsia="zh-CN"/>
        </w:rPr>
        <w:t>.</w:t>
      </w:r>
    </w:p>
    <w:p w14:paraId="2421DB96" w14:textId="770A0CCA" w:rsidR="00A345E4" w:rsidRDefault="00A345E4" w:rsidP="00C16103">
      <w:pPr>
        <w:ind w:firstLine="284"/>
        <w:jc w:val="both"/>
        <w:rPr>
          <w:sz w:val="22"/>
          <w:szCs w:val="22"/>
          <w:lang w:eastAsia="zh-CN"/>
        </w:rPr>
      </w:pPr>
      <w:r>
        <w:rPr>
          <w:sz w:val="22"/>
          <w:szCs w:val="22"/>
          <w:lang w:eastAsia="zh-CN"/>
        </w:rPr>
        <w:t>For Alt 2, there is no such limitation on the network side scheduling. The gNB can determine which Tx beams should be scheduled together as long as they are targeting different UE antenna panels.</w:t>
      </w:r>
    </w:p>
    <w:p w14:paraId="5799A1BC" w14:textId="29F9AC3D" w:rsidR="00A345E4" w:rsidRPr="00A345E4" w:rsidRDefault="00A345E4" w:rsidP="00C16103">
      <w:pPr>
        <w:ind w:firstLine="284"/>
        <w:jc w:val="both"/>
        <w:rPr>
          <w:b/>
          <w:i/>
          <w:sz w:val="22"/>
          <w:szCs w:val="22"/>
          <w:lang w:eastAsia="zh-CN"/>
        </w:rPr>
      </w:pPr>
      <w:r w:rsidRPr="00A345E4">
        <w:rPr>
          <w:b/>
          <w:i/>
          <w:sz w:val="22"/>
          <w:szCs w:val="22"/>
          <w:lang w:eastAsia="zh-CN"/>
        </w:rPr>
        <w:t>Observation 1: For group based beam reporting, Alt 2 offer</w:t>
      </w:r>
      <w:r w:rsidR="00430739">
        <w:rPr>
          <w:b/>
          <w:i/>
          <w:sz w:val="22"/>
          <w:szCs w:val="22"/>
          <w:lang w:eastAsia="zh-CN"/>
        </w:rPr>
        <w:t>s</w:t>
      </w:r>
      <w:r w:rsidRPr="00A345E4">
        <w:rPr>
          <w:b/>
          <w:i/>
          <w:sz w:val="22"/>
          <w:szCs w:val="22"/>
          <w:lang w:eastAsia="zh-CN"/>
        </w:rPr>
        <w:t xml:space="preserve"> more flexibility to the gNB scheduling.</w:t>
      </w:r>
    </w:p>
    <w:p w14:paraId="26A54D1B" w14:textId="10287FC8" w:rsidR="00D04A32" w:rsidRPr="00A345E4" w:rsidRDefault="00A345E4" w:rsidP="00C16103">
      <w:pPr>
        <w:ind w:firstLine="284"/>
        <w:jc w:val="both"/>
        <w:rPr>
          <w:i/>
          <w:sz w:val="22"/>
          <w:szCs w:val="22"/>
          <w:u w:val="single"/>
          <w:lang w:eastAsia="zh-CN"/>
        </w:rPr>
      </w:pPr>
      <w:r w:rsidRPr="00A345E4">
        <w:rPr>
          <w:i/>
          <w:sz w:val="22"/>
          <w:szCs w:val="22"/>
          <w:u w:val="single"/>
          <w:lang w:eastAsia="zh-CN"/>
        </w:rPr>
        <w:t>Group construction</w:t>
      </w:r>
    </w:p>
    <w:p w14:paraId="7CBAC3D0" w14:textId="72DA0F26" w:rsidR="00A345E4" w:rsidRDefault="00A345E4" w:rsidP="00C16103">
      <w:pPr>
        <w:ind w:firstLine="284"/>
        <w:jc w:val="both"/>
        <w:rPr>
          <w:sz w:val="22"/>
          <w:szCs w:val="22"/>
          <w:lang w:eastAsia="zh-CN"/>
        </w:rPr>
      </w:pPr>
      <w:r>
        <w:rPr>
          <w:sz w:val="22"/>
          <w:szCs w:val="22"/>
          <w:lang w:eastAsia="zh-CN"/>
        </w:rPr>
        <w:t xml:space="preserve">For Alt 2, it is obvious that the </w:t>
      </w:r>
      <w:r w:rsidR="00B54741">
        <w:rPr>
          <w:sz w:val="22"/>
          <w:szCs w:val="22"/>
          <w:lang w:eastAsia="zh-CN"/>
        </w:rPr>
        <w:t xml:space="preserve">grouping is fixed and somehow pre-configured by </w:t>
      </w:r>
      <w:r w:rsidR="00F441ED">
        <w:rPr>
          <w:sz w:val="22"/>
          <w:szCs w:val="22"/>
          <w:lang w:eastAsia="zh-CN"/>
        </w:rPr>
        <w:t xml:space="preserve">hardware </w:t>
      </w:r>
      <w:r w:rsidR="00B54741">
        <w:rPr>
          <w:sz w:val="22"/>
          <w:szCs w:val="22"/>
          <w:lang w:eastAsia="zh-CN"/>
        </w:rPr>
        <w:t>implementation.</w:t>
      </w:r>
      <w:r w:rsidR="004A0FE9">
        <w:rPr>
          <w:sz w:val="22"/>
          <w:szCs w:val="22"/>
          <w:lang w:eastAsia="zh-CN"/>
        </w:rPr>
        <w:t xml:space="preserve"> This actually simplify the group construction operation. The Rx beam information could be transparent to the gNB.</w:t>
      </w:r>
    </w:p>
    <w:p w14:paraId="498C6487" w14:textId="530FC02E" w:rsidR="00B54741" w:rsidRDefault="00B54741" w:rsidP="00C16103">
      <w:pPr>
        <w:ind w:firstLine="284"/>
        <w:jc w:val="both"/>
        <w:rPr>
          <w:sz w:val="22"/>
          <w:szCs w:val="22"/>
          <w:lang w:eastAsia="zh-CN"/>
        </w:rPr>
      </w:pPr>
      <w:r>
        <w:rPr>
          <w:sz w:val="22"/>
          <w:szCs w:val="22"/>
          <w:lang w:eastAsia="zh-CN"/>
        </w:rPr>
        <w:t xml:space="preserve">For Alt 1, the Rx beam set construction is dynamic and flexible. However, </w:t>
      </w:r>
      <w:r w:rsidR="004A0FE9">
        <w:rPr>
          <w:sz w:val="22"/>
          <w:szCs w:val="22"/>
          <w:lang w:eastAsia="zh-CN"/>
        </w:rPr>
        <w:t xml:space="preserve">it is complicated </w:t>
      </w:r>
      <w:r w:rsidR="00C368AF">
        <w:rPr>
          <w:sz w:val="22"/>
          <w:szCs w:val="22"/>
          <w:lang w:eastAsia="zh-CN"/>
        </w:rPr>
        <w:t xml:space="preserve">because the number of possible Rx beam sets could be large </w:t>
      </w:r>
      <w:r w:rsidR="004A0FE9">
        <w:rPr>
          <w:sz w:val="22"/>
          <w:szCs w:val="22"/>
          <w:lang w:eastAsia="zh-CN"/>
        </w:rPr>
        <w:t>and the details should be FFS.</w:t>
      </w:r>
      <w:r w:rsidR="00D45AC4">
        <w:rPr>
          <w:sz w:val="22"/>
          <w:szCs w:val="22"/>
          <w:lang w:eastAsia="zh-CN"/>
        </w:rPr>
        <w:t xml:space="preserve"> </w:t>
      </w:r>
      <w:r w:rsidR="001A0F4E">
        <w:rPr>
          <w:sz w:val="22"/>
          <w:szCs w:val="22"/>
          <w:lang w:eastAsia="zh-CN"/>
        </w:rPr>
        <w:t xml:space="preserve">For example, whether the Rx beam set </w:t>
      </w:r>
      <w:r w:rsidR="005D02A0">
        <w:rPr>
          <w:sz w:val="22"/>
          <w:szCs w:val="22"/>
          <w:lang w:eastAsia="zh-CN"/>
        </w:rPr>
        <w:t>should be selected</w:t>
      </w:r>
      <w:r w:rsidR="001A0F4E">
        <w:rPr>
          <w:sz w:val="22"/>
          <w:szCs w:val="22"/>
          <w:lang w:eastAsia="zh-CN"/>
        </w:rPr>
        <w:t xml:space="preserve"> based on some spatial characteristics or the construction should be done after all the beams have been measured. </w:t>
      </w:r>
      <w:r w:rsidR="00430739">
        <w:rPr>
          <w:sz w:val="22"/>
          <w:szCs w:val="22"/>
          <w:lang w:eastAsia="zh-CN"/>
        </w:rPr>
        <w:t>T</w:t>
      </w:r>
      <w:r w:rsidR="001A0F4E">
        <w:rPr>
          <w:sz w:val="22"/>
          <w:szCs w:val="22"/>
          <w:lang w:eastAsia="zh-CN"/>
        </w:rPr>
        <w:t>he measurement delay could be another issue</w:t>
      </w:r>
      <w:r w:rsidR="00430739">
        <w:rPr>
          <w:sz w:val="22"/>
          <w:szCs w:val="22"/>
          <w:lang w:eastAsia="zh-CN"/>
        </w:rPr>
        <w:t xml:space="preserve"> of Alt 2</w:t>
      </w:r>
      <w:r w:rsidR="001A0F4E">
        <w:rPr>
          <w:sz w:val="22"/>
          <w:szCs w:val="22"/>
          <w:lang w:eastAsia="zh-CN"/>
        </w:rPr>
        <w:t>.</w:t>
      </w:r>
    </w:p>
    <w:p w14:paraId="08C8785E" w14:textId="1E4C81ED" w:rsidR="009F3DFF" w:rsidRPr="00B34AC9" w:rsidRDefault="009F3DFF" w:rsidP="00C16103">
      <w:pPr>
        <w:ind w:firstLine="284"/>
        <w:jc w:val="both"/>
        <w:rPr>
          <w:b/>
          <w:i/>
          <w:sz w:val="22"/>
          <w:szCs w:val="22"/>
          <w:lang w:eastAsia="zh-CN"/>
        </w:rPr>
      </w:pPr>
      <w:r w:rsidRPr="00B34AC9">
        <w:rPr>
          <w:b/>
          <w:i/>
          <w:sz w:val="22"/>
          <w:szCs w:val="22"/>
          <w:lang w:eastAsia="zh-CN"/>
        </w:rPr>
        <w:t xml:space="preserve">Observation 2: </w:t>
      </w:r>
      <w:r w:rsidR="00D0231D" w:rsidRPr="00B34AC9">
        <w:rPr>
          <w:b/>
          <w:i/>
          <w:sz w:val="22"/>
          <w:szCs w:val="22"/>
          <w:lang w:eastAsia="zh-CN"/>
        </w:rPr>
        <w:t xml:space="preserve">Alt 1 </w:t>
      </w:r>
      <w:r w:rsidR="00430739">
        <w:rPr>
          <w:b/>
          <w:i/>
          <w:sz w:val="22"/>
          <w:szCs w:val="22"/>
          <w:lang w:eastAsia="zh-CN"/>
        </w:rPr>
        <w:t>is more</w:t>
      </w:r>
      <w:r w:rsidR="00D0231D" w:rsidRPr="00B34AC9">
        <w:rPr>
          <w:b/>
          <w:i/>
          <w:sz w:val="22"/>
          <w:szCs w:val="22"/>
          <w:lang w:eastAsia="zh-CN"/>
        </w:rPr>
        <w:t xml:space="preserve"> flexible for group construction</w:t>
      </w:r>
      <w:r w:rsidR="00430739">
        <w:rPr>
          <w:b/>
          <w:i/>
          <w:sz w:val="22"/>
          <w:szCs w:val="22"/>
          <w:lang w:eastAsia="zh-CN"/>
        </w:rPr>
        <w:t>,</w:t>
      </w:r>
      <w:r w:rsidR="00D0231D" w:rsidRPr="00B34AC9">
        <w:rPr>
          <w:b/>
          <w:i/>
          <w:sz w:val="22"/>
          <w:szCs w:val="22"/>
          <w:lang w:eastAsia="zh-CN"/>
        </w:rPr>
        <w:t xml:space="preserve"> however</w:t>
      </w:r>
      <w:r w:rsidR="00430739">
        <w:rPr>
          <w:b/>
          <w:i/>
          <w:sz w:val="22"/>
          <w:szCs w:val="22"/>
          <w:lang w:eastAsia="zh-CN"/>
        </w:rPr>
        <w:t>,</w:t>
      </w:r>
      <w:r w:rsidR="00D0231D" w:rsidRPr="00B34AC9">
        <w:rPr>
          <w:b/>
          <w:i/>
          <w:sz w:val="22"/>
          <w:szCs w:val="22"/>
          <w:lang w:eastAsia="zh-CN"/>
        </w:rPr>
        <w:t xml:space="preserve"> Alt 2 is simpler for operation.</w:t>
      </w:r>
    </w:p>
    <w:p w14:paraId="6DF42BE6" w14:textId="308A700F" w:rsidR="00110F53" w:rsidRPr="00C60F4E" w:rsidRDefault="00110F53" w:rsidP="00C16103">
      <w:pPr>
        <w:ind w:firstLine="284"/>
        <w:jc w:val="both"/>
        <w:rPr>
          <w:i/>
          <w:sz w:val="22"/>
          <w:szCs w:val="22"/>
          <w:u w:val="single"/>
          <w:lang w:eastAsia="zh-CN"/>
        </w:rPr>
      </w:pPr>
      <w:r w:rsidRPr="00C60F4E">
        <w:rPr>
          <w:i/>
          <w:sz w:val="22"/>
          <w:szCs w:val="22"/>
          <w:u w:val="single"/>
          <w:lang w:eastAsia="zh-CN"/>
        </w:rPr>
        <w:t>Overhead</w:t>
      </w:r>
    </w:p>
    <w:p w14:paraId="4B44FC28" w14:textId="759B18F8" w:rsidR="00110F53" w:rsidRDefault="00110F53" w:rsidP="00C16103">
      <w:pPr>
        <w:ind w:firstLine="284"/>
        <w:jc w:val="both"/>
        <w:rPr>
          <w:sz w:val="22"/>
          <w:szCs w:val="22"/>
          <w:lang w:eastAsia="zh-CN"/>
        </w:rPr>
      </w:pPr>
      <w:r>
        <w:rPr>
          <w:sz w:val="22"/>
          <w:szCs w:val="22"/>
          <w:lang w:eastAsia="zh-CN"/>
        </w:rPr>
        <w:t>In order to perform group based beam reporting, besides the DL Tx beam information and RSRP</w:t>
      </w:r>
      <w:r w:rsidR="00DB6C9E">
        <w:rPr>
          <w:sz w:val="22"/>
          <w:szCs w:val="22"/>
          <w:lang w:eastAsia="zh-CN"/>
        </w:rPr>
        <w:t xml:space="preserve"> information</w:t>
      </w:r>
      <w:r>
        <w:rPr>
          <w:sz w:val="22"/>
          <w:szCs w:val="22"/>
          <w:lang w:eastAsia="zh-CN"/>
        </w:rPr>
        <w:t>, the UE also needs to report the group information</w:t>
      </w:r>
      <w:r w:rsidR="00C82C00">
        <w:rPr>
          <w:sz w:val="22"/>
          <w:szCs w:val="22"/>
          <w:lang w:eastAsia="zh-CN"/>
        </w:rPr>
        <w:t>.</w:t>
      </w:r>
    </w:p>
    <w:p w14:paraId="7E247011" w14:textId="589BC6B8" w:rsidR="009D425C" w:rsidRDefault="00927165" w:rsidP="00C16103">
      <w:pPr>
        <w:ind w:firstLine="284"/>
        <w:jc w:val="both"/>
        <w:rPr>
          <w:sz w:val="22"/>
          <w:szCs w:val="22"/>
          <w:lang w:eastAsia="zh-CN"/>
        </w:rPr>
      </w:pPr>
      <w:r>
        <w:rPr>
          <w:sz w:val="22"/>
          <w:szCs w:val="22"/>
          <w:lang w:eastAsia="zh-CN"/>
        </w:rPr>
        <w:t xml:space="preserve">If the number of groups </w:t>
      </w:r>
      <m:oMath>
        <m:r>
          <w:rPr>
            <w:rFonts w:ascii="Cambria Math" w:hAnsi="Cambria Math"/>
            <w:sz w:val="22"/>
            <w:szCs w:val="22"/>
            <w:lang w:eastAsia="zh-CN"/>
          </w:rPr>
          <m:t>L</m:t>
        </m:r>
      </m:oMath>
      <w:r w:rsidR="00B34AC9">
        <w:rPr>
          <w:sz w:val="22"/>
          <w:szCs w:val="22"/>
          <w:lang w:eastAsia="zh-CN"/>
        </w:rPr>
        <w:t xml:space="preserve"> </w:t>
      </w:r>
      <w:r>
        <w:rPr>
          <w:sz w:val="22"/>
          <w:szCs w:val="22"/>
          <w:lang w:eastAsia="zh-CN"/>
        </w:rPr>
        <w:t xml:space="preserve">and the Tx beams within each group </w:t>
      </w:r>
      <m:oMath>
        <m:sSub>
          <m:sSubPr>
            <m:ctrlPr>
              <w:rPr>
                <w:rFonts w:ascii="Cambria Math" w:eastAsiaTheme="minorEastAsia" w:hAnsi="Cambria Math" w:cstheme="minorBidi"/>
                <w:i/>
                <w:sz w:val="22"/>
                <w:szCs w:val="22"/>
                <w:lang w:val="en-US" w:eastAsia="zh-CN"/>
              </w:rPr>
            </m:ctrlPr>
          </m:sSubPr>
          <m:e>
            <m:r>
              <w:rPr>
                <w:rFonts w:ascii="Cambria Math" w:hAnsi="Cambria Math"/>
              </w:rPr>
              <m:t>N</m:t>
            </m:r>
          </m:e>
          <m:sub>
            <m:r>
              <w:rPr>
                <w:rFonts w:ascii="Cambria Math" w:hAnsi="Cambria Math"/>
              </w:rPr>
              <m:t>l</m:t>
            </m:r>
          </m:sub>
        </m:sSub>
      </m:oMath>
      <w:r w:rsidR="00B34AC9">
        <w:rPr>
          <w:sz w:val="22"/>
          <w:szCs w:val="22"/>
          <w:lang w:val="en-US" w:eastAsia="zh-CN"/>
        </w:rPr>
        <w:t xml:space="preserve"> </w:t>
      </w:r>
      <w:r>
        <w:rPr>
          <w:sz w:val="22"/>
          <w:szCs w:val="22"/>
          <w:lang w:eastAsia="zh-CN"/>
        </w:rPr>
        <w:t>are the same for both Alt 1 and Alt 2, then the overhead are the same for both alternatives.</w:t>
      </w:r>
    </w:p>
    <w:p w14:paraId="7484DE9A" w14:textId="2E086F90" w:rsidR="00991F77" w:rsidRDefault="00927165" w:rsidP="00C16103">
      <w:pPr>
        <w:ind w:firstLine="284"/>
        <w:jc w:val="both"/>
        <w:rPr>
          <w:sz w:val="22"/>
          <w:szCs w:val="22"/>
          <w:lang w:eastAsia="zh-CN"/>
        </w:rPr>
      </w:pPr>
      <w:r>
        <w:rPr>
          <w:sz w:val="22"/>
          <w:szCs w:val="22"/>
          <w:lang w:eastAsia="zh-CN"/>
        </w:rPr>
        <w:t xml:space="preserve">However, as illustrated by the example </w:t>
      </w:r>
      <w:r w:rsidR="009D425C">
        <w:rPr>
          <w:sz w:val="22"/>
          <w:szCs w:val="22"/>
          <w:lang w:eastAsia="zh-CN"/>
        </w:rPr>
        <w:t xml:space="preserve">in </w:t>
      </w:r>
      <w:r w:rsidR="009D425C">
        <w:rPr>
          <w:sz w:val="22"/>
          <w:szCs w:val="22"/>
          <w:lang w:eastAsia="zh-CN"/>
        </w:rPr>
        <w:fldChar w:fldCharType="begin"/>
      </w:r>
      <w:r w:rsidR="009D425C">
        <w:rPr>
          <w:sz w:val="22"/>
          <w:szCs w:val="22"/>
          <w:lang w:eastAsia="zh-CN"/>
        </w:rPr>
        <w:instrText xml:space="preserve"> REF _Ref481421070 \h </w:instrText>
      </w:r>
      <w:r w:rsidR="009D425C">
        <w:rPr>
          <w:sz w:val="22"/>
          <w:szCs w:val="22"/>
          <w:lang w:eastAsia="zh-CN"/>
        </w:rPr>
      </w:r>
      <w:r w:rsidR="009D425C">
        <w:rPr>
          <w:sz w:val="22"/>
          <w:szCs w:val="22"/>
          <w:lang w:eastAsia="zh-CN"/>
        </w:rPr>
        <w:fldChar w:fldCharType="separate"/>
      </w:r>
      <w:r w:rsidR="00F26A54" w:rsidRPr="00B34AC9">
        <w:rPr>
          <w:sz w:val="22"/>
          <w:szCs w:val="22"/>
        </w:rPr>
        <w:t xml:space="preserve">Table </w:t>
      </w:r>
      <w:r w:rsidR="00F26A54">
        <w:rPr>
          <w:noProof/>
          <w:sz w:val="22"/>
          <w:szCs w:val="22"/>
        </w:rPr>
        <w:t>1</w:t>
      </w:r>
      <w:r w:rsidR="009D425C">
        <w:rPr>
          <w:sz w:val="22"/>
          <w:szCs w:val="22"/>
          <w:lang w:eastAsia="zh-CN"/>
        </w:rPr>
        <w:fldChar w:fldCharType="end"/>
      </w:r>
      <w:r w:rsidR="009D425C">
        <w:rPr>
          <w:sz w:val="22"/>
          <w:szCs w:val="22"/>
          <w:lang w:eastAsia="zh-CN"/>
        </w:rPr>
        <w:t xml:space="preserve">, the number of possible Tx beam combinations by Alt 2 could be </w:t>
      </w:r>
      <m:oMath>
        <m:sSup>
          <m:sSupPr>
            <m:ctrlPr>
              <w:rPr>
                <w:rFonts w:ascii="Cambria Math" w:eastAsiaTheme="minorEastAsia" w:hAnsi="Cambria Math" w:cstheme="minorBidi"/>
                <w:i/>
                <w:sz w:val="22"/>
                <w:szCs w:val="22"/>
                <w:lang w:val="en-US" w:eastAsia="zh-CN"/>
              </w:rPr>
            </m:ctrlPr>
          </m:sSupPr>
          <m:e>
            <m:sSub>
              <m:sSubPr>
                <m:ctrlPr>
                  <w:rPr>
                    <w:rFonts w:ascii="Cambria Math" w:eastAsiaTheme="minorEastAsia" w:hAnsi="Cambria Math" w:cstheme="minorBidi"/>
                    <w:i/>
                    <w:sz w:val="22"/>
                    <w:szCs w:val="22"/>
                    <w:lang w:val="en-US" w:eastAsia="zh-CN"/>
                  </w:rPr>
                </m:ctrlPr>
              </m:sSubPr>
              <m:e>
                <m:r>
                  <w:rPr>
                    <w:rFonts w:ascii="Cambria Math" w:hAnsi="Cambria Math"/>
                  </w:rPr>
                  <m:t>N</m:t>
                </m:r>
              </m:e>
              <m:sub>
                <m:r>
                  <w:rPr>
                    <w:rFonts w:ascii="Cambria Math" w:hAnsi="Cambria Math"/>
                  </w:rPr>
                  <m:t>l</m:t>
                </m:r>
              </m:sub>
            </m:sSub>
          </m:e>
          <m:sup>
            <m:r>
              <w:rPr>
                <w:rFonts w:ascii="Cambria Math" w:hAnsi="Cambria Math"/>
              </w:rPr>
              <m:t>L</m:t>
            </m:r>
          </m:sup>
        </m:sSup>
      </m:oMath>
      <w:r w:rsidR="009D425C">
        <w:rPr>
          <w:sz w:val="22"/>
          <w:szCs w:val="22"/>
          <w:lang w:eastAsia="zh-CN"/>
        </w:rPr>
        <w:t xml:space="preserve">. As for Alt 1, one Rx beam set can report only one combination of Tx beams. Thus in order to achieve the same flexibility as Alt 2, the number of configured Rx beam sets should be </w:t>
      </w:r>
      <m:oMath>
        <m:sSup>
          <m:sSupPr>
            <m:ctrlPr>
              <w:rPr>
                <w:rFonts w:ascii="Cambria Math" w:eastAsiaTheme="minorEastAsia" w:hAnsi="Cambria Math" w:cstheme="minorBidi"/>
                <w:i/>
                <w:sz w:val="22"/>
                <w:szCs w:val="22"/>
                <w:lang w:val="en-US" w:eastAsia="zh-CN"/>
              </w:rPr>
            </m:ctrlPr>
          </m:sSupPr>
          <m:e>
            <m:sSub>
              <m:sSubPr>
                <m:ctrlPr>
                  <w:rPr>
                    <w:rFonts w:ascii="Cambria Math" w:eastAsiaTheme="minorEastAsia" w:hAnsi="Cambria Math" w:cstheme="minorBidi"/>
                    <w:i/>
                    <w:sz w:val="22"/>
                    <w:szCs w:val="22"/>
                    <w:lang w:val="en-US" w:eastAsia="zh-CN"/>
                  </w:rPr>
                </m:ctrlPr>
              </m:sSubPr>
              <m:e>
                <m:r>
                  <w:rPr>
                    <w:rFonts w:ascii="Cambria Math" w:hAnsi="Cambria Math"/>
                  </w:rPr>
                  <m:t>N</m:t>
                </m:r>
              </m:e>
              <m:sub>
                <m:r>
                  <w:rPr>
                    <w:rFonts w:ascii="Cambria Math" w:hAnsi="Cambria Math"/>
                  </w:rPr>
                  <m:t>l</m:t>
                </m:r>
              </m:sub>
            </m:sSub>
          </m:e>
          <m:sup>
            <m:r>
              <w:rPr>
                <w:rFonts w:ascii="Cambria Math" w:hAnsi="Cambria Math"/>
              </w:rPr>
              <m:t>L</m:t>
            </m:r>
          </m:sup>
        </m:sSup>
      </m:oMath>
      <w:r w:rsidR="009D425C">
        <w:rPr>
          <w:sz w:val="22"/>
          <w:szCs w:val="22"/>
          <w:lang w:eastAsia="zh-CN"/>
        </w:rPr>
        <w:t>, which could be very large especially with the increasing of UE antenna panels</w:t>
      </w:r>
      <w:r w:rsidR="00BE7C51">
        <w:rPr>
          <w:sz w:val="22"/>
          <w:szCs w:val="22"/>
          <w:lang w:eastAsia="zh-CN"/>
        </w:rPr>
        <w:t xml:space="preserve"> and consequently occupying a lot of bits.</w:t>
      </w:r>
    </w:p>
    <w:p w14:paraId="295AE2B0" w14:textId="184F0EAB" w:rsidR="00927165" w:rsidRDefault="00991F77" w:rsidP="00C16103">
      <w:pPr>
        <w:ind w:firstLine="284"/>
        <w:jc w:val="both"/>
        <w:rPr>
          <w:sz w:val="22"/>
          <w:szCs w:val="22"/>
          <w:lang w:eastAsia="zh-CN"/>
        </w:rPr>
      </w:pPr>
      <w:r>
        <w:rPr>
          <w:sz w:val="22"/>
          <w:szCs w:val="22"/>
          <w:lang w:eastAsia="zh-CN"/>
        </w:rPr>
        <w:t xml:space="preserve">Furthermore, with the increasing number of configured Rx beam sets, the amount of reported Tx beams and RSRP also increases, as one Rx beam set can report only on combination of Tx beams. </w:t>
      </w:r>
      <w:r w:rsidR="00753A2D">
        <w:rPr>
          <w:sz w:val="22"/>
          <w:szCs w:val="22"/>
          <w:lang w:eastAsia="zh-CN"/>
        </w:rPr>
        <w:fldChar w:fldCharType="begin"/>
      </w:r>
      <w:r w:rsidR="00753A2D">
        <w:rPr>
          <w:sz w:val="22"/>
          <w:szCs w:val="22"/>
          <w:lang w:eastAsia="zh-CN"/>
        </w:rPr>
        <w:instrText xml:space="preserve"> REF _Ref481825174 \h </w:instrText>
      </w:r>
      <w:r w:rsidR="00753A2D">
        <w:rPr>
          <w:sz w:val="22"/>
          <w:szCs w:val="22"/>
          <w:lang w:eastAsia="zh-CN"/>
        </w:rPr>
      </w:r>
      <w:r w:rsidR="00753A2D">
        <w:rPr>
          <w:sz w:val="22"/>
          <w:szCs w:val="22"/>
          <w:lang w:eastAsia="zh-CN"/>
        </w:rPr>
        <w:instrText xml:space="preserve"> \* MERGEFORMAT </w:instrText>
      </w:r>
      <w:r w:rsidR="00753A2D">
        <w:rPr>
          <w:sz w:val="22"/>
          <w:szCs w:val="22"/>
          <w:lang w:eastAsia="zh-CN"/>
        </w:rPr>
        <w:fldChar w:fldCharType="separate"/>
      </w:r>
      <w:r w:rsidR="00753A2D" w:rsidRPr="00753A2D">
        <w:rPr>
          <w:sz w:val="22"/>
          <w:szCs w:val="22"/>
          <w:lang w:eastAsia="zh-CN"/>
        </w:rPr>
        <w:t>Figure 1</w:t>
      </w:r>
      <w:r w:rsidR="00753A2D">
        <w:rPr>
          <w:sz w:val="22"/>
          <w:szCs w:val="22"/>
          <w:lang w:eastAsia="zh-CN"/>
        </w:rPr>
        <w:fldChar w:fldCharType="end"/>
      </w:r>
      <w:r w:rsidR="00753A2D">
        <w:rPr>
          <w:sz w:val="22"/>
          <w:szCs w:val="22"/>
          <w:lang w:eastAsia="zh-CN"/>
        </w:rPr>
        <w:t xml:space="preserve"> s</w:t>
      </w:r>
      <w:r w:rsidR="00753A2D">
        <w:rPr>
          <w:sz w:val="22"/>
          <w:szCs w:val="22"/>
          <w:lang w:eastAsia="zh-CN"/>
        </w:rPr>
        <w:t xml:space="preserve">hows </w:t>
      </w:r>
      <w:r>
        <w:rPr>
          <w:sz w:val="22"/>
          <w:szCs w:val="22"/>
          <w:lang w:eastAsia="zh-CN"/>
        </w:rPr>
        <w:t>a comparison of the number for Tx beam and RSRP to be reported between Alt 1 and Alt 2 if same flexibility should be achieved for both solutions.</w:t>
      </w:r>
    </w:p>
    <w:p w14:paraId="6C35BBFD" w14:textId="4F7518F7" w:rsidR="00991F77" w:rsidRDefault="00991F77" w:rsidP="00BB1E87">
      <w:pPr>
        <w:ind w:firstLine="284"/>
        <w:jc w:val="center"/>
        <w:rPr>
          <w:sz w:val="22"/>
          <w:szCs w:val="22"/>
          <w:lang w:eastAsia="zh-CN"/>
        </w:rPr>
      </w:pPr>
      <w:r>
        <w:rPr>
          <w:noProof/>
          <w:sz w:val="22"/>
          <w:szCs w:val="22"/>
          <w:lang w:val="en-US" w:eastAsia="zh-CN"/>
        </w:rPr>
        <w:lastRenderedPageBreak/>
        <w:drawing>
          <wp:inline distT="0" distB="0" distL="0" distR="0" wp14:anchorId="5A4B8ED3" wp14:editId="253FC30D">
            <wp:extent cx="3017520" cy="2264485"/>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verhead.png"/>
                    <pic:cNvPicPr/>
                  </pic:nvPicPr>
                  <pic:blipFill>
                    <a:blip r:embed="rId11">
                      <a:extLst>
                        <a:ext uri="{28A0092B-C50C-407E-A947-70E740481C1C}">
                          <a14:useLocalDpi xmlns:a14="http://schemas.microsoft.com/office/drawing/2010/main" val="0"/>
                        </a:ext>
                      </a:extLst>
                    </a:blip>
                    <a:stretch>
                      <a:fillRect/>
                    </a:stretch>
                  </pic:blipFill>
                  <pic:spPr>
                    <a:xfrm>
                      <a:off x="0" y="0"/>
                      <a:ext cx="3024563" cy="2269770"/>
                    </a:xfrm>
                    <a:prstGeom prst="rect">
                      <a:avLst/>
                    </a:prstGeom>
                  </pic:spPr>
                </pic:pic>
              </a:graphicData>
            </a:graphic>
          </wp:inline>
        </w:drawing>
      </w:r>
    </w:p>
    <w:p w14:paraId="52BE708F" w14:textId="607DD950" w:rsidR="00991F77" w:rsidRDefault="00991F77" w:rsidP="00BB1E87">
      <w:pPr>
        <w:pStyle w:val="Caption"/>
        <w:jc w:val="center"/>
        <w:rPr>
          <w:sz w:val="22"/>
          <w:szCs w:val="22"/>
          <w:lang w:eastAsia="zh-CN"/>
        </w:rPr>
      </w:pPr>
      <w:bookmarkStart w:id="2" w:name="_Ref481825174"/>
      <w:r>
        <w:t xml:space="preserve">Figure </w:t>
      </w:r>
      <w:r>
        <w:fldChar w:fldCharType="begin"/>
      </w:r>
      <w:r>
        <w:instrText xml:space="preserve"> SEQ Figure \* ARABIC </w:instrText>
      </w:r>
      <w:r>
        <w:fldChar w:fldCharType="separate"/>
      </w:r>
      <w:r w:rsidR="00F26A54">
        <w:rPr>
          <w:noProof/>
        </w:rPr>
        <w:t>1</w:t>
      </w:r>
      <w:r>
        <w:fldChar w:fldCharType="end"/>
      </w:r>
      <w:bookmarkEnd w:id="2"/>
      <w:r>
        <w:t xml:space="preserve">  Comparison between Alt 1 and Alt 2</w:t>
      </w:r>
    </w:p>
    <w:p w14:paraId="5706B8A3" w14:textId="74108AAC" w:rsidR="00991F77" w:rsidRDefault="00991F77" w:rsidP="00C16103">
      <w:pPr>
        <w:ind w:firstLine="284"/>
        <w:jc w:val="both"/>
        <w:rPr>
          <w:sz w:val="22"/>
          <w:szCs w:val="22"/>
          <w:lang w:eastAsia="zh-CN"/>
        </w:rPr>
      </w:pPr>
      <w:r>
        <w:rPr>
          <w:sz w:val="22"/>
          <w:szCs w:val="22"/>
          <w:lang w:eastAsia="zh-CN"/>
        </w:rPr>
        <w:t xml:space="preserve">Another case is that the number of good Tx beams observed by different UE panels might be different due to the channel condition and beamforming, especially with the increasing number of UE antenna panels. For example, if the UE has </w:t>
      </w:r>
      <w:r w:rsidR="00004ECE">
        <w:rPr>
          <w:sz w:val="22"/>
          <w:szCs w:val="22"/>
          <w:lang w:eastAsia="zh-CN"/>
        </w:rPr>
        <w:t>2</w:t>
      </w:r>
      <w:r>
        <w:rPr>
          <w:sz w:val="22"/>
          <w:szCs w:val="22"/>
          <w:lang w:eastAsia="zh-CN"/>
        </w:rPr>
        <w:t xml:space="preserve"> panels, </w:t>
      </w:r>
      <w:r w:rsidR="00004ECE">
        <w:rPr>
          <w:sz w:val="22"/>
          <w:szCs w:val="22"/>
          <w:lang w:eastAsia="zh-CN"/>
        </w:rPr>
        <w:t xml:space="preserve">the first panel select one Tx beam and the second panel select three Tx beams. In this case, </w:t>
      </w:r>
      <w:r w:rsidR="00240820">
        <w:rPr>
          <w:sz w:val="22"/>
          <w:szCs w:val="22"/>
          <w:lang w:eastAsia="zh-CN"/>
        </w:rPr>
        <w:t xml:space="preserve">for Alt 1 </w:t>
      </w:r>
      <w:r w:rsidR="00004ECE">
        <w:rPr>
          <w:sz w:val="22"/>
          <w:szCs w:val="22"/>
          <w:lang w:eastAsia="zh-CN"/>
        </w:rPr>
        <w:t>the UE may need to construct three Rx beam sets to report the beams leading to extra overhead compared with Alt 2.</w:t>
      </w:r>
    </w:p>
    <w:p w14:paraId="51A5F790" w14:textId="3D5B2145" w:rsidR="00DF1EC3" w:rsidRDefault="00DF1EC3" w:rsidP="00C16103">
      <w:pPr>
        <w:ind w:firstLine="284"/>
        <w:jc w:val="both"/>
        <w:rPr>
          <w:sz w:val="22"/>
          <w:szCs w:val="22"/>
          <w:lang w:eastAsia="zh-CN"/>
        </w:rPr>
      </w:pPr>
      <w:r>
        <w:rPr>
          <w:sz w:val="22"/>
          <w:szCs w:val="22"/>
          <w:lang w:eastAsia="zh-CN"/>
        </w:rPr>
        <w:t>In order to further reduce the overhead, reference beam based reporting might be introduced. The UE should set one Tx beam as the reference, and for the non-reference beam to be reported, differential RSRP could be utilized</w:t>
      </w:r>
      <w:r w:rsidR="00C00B8F">
        <w:rPr>
          <w:sz w:val="22"/>
          <w:szCs w:val="22"/>
          <w:lang w:eastAsia="zh-CN"/>
        </w:rPr>
        <w:t>.</w:t>
      </w:r>
    </w:p>
    <w:p w14:paraId="01D857A3" w14:textId="32254055" w:rsidR="00C60F4E" w:rsidRPr="00A4355A" w:rsidRDefault="00C60F4E" w:rsidP="00B34AC9">
      <w:pPr>
        <w:tabs>
          <w:tab w:val="left" w:pos="9229"/>
        </w:tabs>
        <w:ind w:firstLine="284"/>
        <w:jc w:val="both"/>
        <w:rPr>
          <w:b/>
          <w:i/>
          <w:sz w:val="22"/>
          <w:szCs w:val="22"/>
          <w:lang w:eastAsia="zh-CN"/>
        </w:rPr>
      </w:pPr>
      <w:r w:rsidRPr="00A4355A">
        <w:rPr>
          <w:b/>
          <w:i/>
          <w:sz w:val="22"/>
          <w:szCs w:val="22"/>
          <w:lang w:eastAsia="zh-CN"/>
        </w:rPr>
        <w:t>Observation 3:</w:t>
      </w:r>
      <w:r w:rsidR="00A4355A">
        <w:rPr>
          <w:b/>
          <w:i/>
          <w:sz w:val="22"/>
          <w:szCs w:val="22"/>
          <w:lang w:eastAsia="zh-CN"/>
        </w:rPr>
        <w:t xml:space="preserve"> Alt 1 occupies more overhead than Alt 2.</w:t>
      </w:r>
    </w:p>
    <w:p w14:paraId="54F453C1" w14:textId="12337369" w:rsidR="00393A1A" w:rsidRDefault="004A0FE9" w:rsidP="00C16103">
      <w:pPr>
        <w:ind w:firstLine="284"/>
        <w:jc w:val="both"/>
        <w:rPr>
          <w:sz w:val="22"/>
          <w:szCs w:val="22"/>
          <w:lang w:eastAsia="zh-CN"/>
        </w:rPr>
      </w:pPr>
      <w:r>
        <w:rPr>
          <w:sz w:val="22"/>
          <w:szCs w:val="22"/>
          <w:lang w:eastAsia="zh-CN"/>
        </w:rPr>
        <w:t>Hence we have the following proposals based on the observations.</w:t>
      </w:r>
    </w:p>
    <w:p w14:paraId="3FE23BD7" w14:textId="52D638BF" w:rsidR="001306D0" w:rsidRPr="001306D0" w:rsidRDefault="001306D0" w:rsidP="00C16103">
      <w:pPr>
        <w:ind w:firstLine="284"/>
        <w:jc w:val="both"/>
        <w:rPr>
          <w:b/>
          <w:i/>
          <w:sz w:val="22"/>
          <w:szCs w:val="22"/>
          <w:lang w:eastAsia="zh-CN"/>
        </w:rPr>
      </w:pPr>
      <w:r w:rsidRPr="001306D0">
        <w:rPr>
          <w:b/>
          <w:i/>
          <w:sz w:val="22"/>
          <w:szCs w:val="22"/>
          <w:lang w:eastAsia="zh-CN"/>
        </w:rPr>
        <w:t xml:space="preserve">Proposal 1: </w:t>
      </w:r>
      <w:r w:rsidR="00B34AC9">
        <w:rPr>
          <w:b/>
          <w:i/>
          <w:sz w:val="22"/>
          <w:szCs w:val="22"/>
          <w:lang w:eastAsia="zh-CN"/>
        </w:rPr>
        <w:t xml:space="preserve">For beam reporting, the UE antenna group based beam reporting (Alt 2) should be supported in NR. </w:t>
      </w:r>
      <w:r w:rsidR="00430592">
        <w:rPr>
          <w:b/>
          <w:i/>
          <w:sz w:val="22"/>
          <w:szCs w:val="22"/>
          <w:lang w:eastAsia="zh-CN"/>
        </w:rPr>
        <w:t>D</w:t>
      </w:r>
      <w:r w:rsidR="00B34AC9">
        <w:rPr>
          <w:b/>
          <w:i/>
          <w:sz w:val="22"/>
          <w:szCs w:val="22"/>
          <w:lang w:eastAsia="zh-CN"/>
        </w:rPr>
        <w:t xml:space="preserve">etails for UE Rx beam set based reporting </w:t>
      </w:r>
      <w:r w:rsidR="00430592">
        <w:rPr>
          <w:b/>
          <w:i/>
          <w:sz w:val="22"/>
          <w:szCs w:val="22"/>
          <w:lang w:eastAsia="zh-CN"/>
        </w:rPr>
        <w:t>is</w:t>
      </w:r>
      <w:r w:rsidR="00B34AC9">
        <w:rPr>
          <w:b/>
          <w:i/>
          <w:sz w:val="22"/>
          <w:szCs w:val="22"/>
          <w:lang w:eastAsia="zh-CN"/>
        </w:rPr>
        <w:t xml:space="preserve"> FFS.</w:t>
      </w:r>
    </w:p>
    <w:p w14:paraId="7ABF3747" w14:textId="5C1A0B97" w:rsidR="001306D0" w:rsidRPr="00790F5A" w:rsidRDefault="00790F5A" w:rsidP="00790F5A">
      <w:pPr>
        <w:pStyle w:val="Heading2"/>
        <w:rPr>
          <w:lang w:eastAsia="zh-CN"/>
        </w:rPr>
      </w:pPr>
      <w:r>
        <w:rPr>
          <w:lang w:eastAsia="zh-CN"/>
        </w:rPr>
        <w:t xml:space="preserve">2.2  </w:t>
      </w:r>
      <w:r w:rsidR="001306D0" w:rsidRPr="00790F5A">
        <w:rPr>
          <w:rFonts w:hint="eastAsia"/>
          <w:lang w:eastAsia="zh-CN"/>
        </w:rPr>
        <w:t>Beam Reporting Content</w:t>
      </w:r>
    </w:p>
    <w:p w14:paraId="458E35C8" w14:textId="1E76A448" w:rsidR="00641C76" w:rsidRDefault="00641C76" w:rsidP="00C16103">
      <w:pPr>
        <w:ind w:firstLine="284"/>
        <w:jc w:val="both"/>
        <w:rPr>
          <w:sz w:val="22"/>
          <w:szCs w:val="22"/>
          <w:lang w:eastAsia="zh-CN"/>
        </w:rPr>
      </w:pPr>
      <w:r>
        <w:rPr>
          <w:sz w:val="22"/>
          <w:szCs w:val="22"/>
          <w:lang w:eastAsia="zh-CN"/>
        </w:rPr>
        <w:t xml:space="preserve">The beam state report could be based on RSRP/RSRQ or CSI. Compared to the RSRP/RSRQ, the CSI based scheme should increase the complexity of. Hence with regard to the overhead of CSI-RS and the receiver complexity, at least for P-1 the beam state reporting should be based on RSRP. Moreover for different Rx beams, different interference level may be observed, which means different RSRQ can be observed form different gNB-UE beam pairs. Hence whether RSRQ should be reported can be studied. </w:t>
      </w:r>
    </w:p>
    <w:p w14:paraId="075A3FD6" w14:textId="376BA754" w:rsidR="001306D0" w:rsidRPr="00333BAA" w:rsidRDefault="00641C76" w:rsidP="00C16103">
      <w:pPr>
        <w:ind w:firstLine="284"/>
        <w:jc w:val="both"/>
        <w:rPr>
          <w:sz w:val="22"/>
          <w:szCs w:val="22"/>
          <w:lang w:eastAsia="zh-CN"/>
        </w:rPr>
      </w:pPr>
      <w:r>
        <w:rPr>
          <w:sz w:val="22"/>
          <w:szCs w:val="22"/>
          <w:lang w:eastAsia="zh-CN"/>
        </w:rPr>
        <w:t xml:space="preserve">For </w:t>
      </w:r>
      <w:r w:rsidR="00B000B7">
        <w:rPr>
          <w:sz w:val="22"/>
          <w:szCs w:val="22"/>
          <w:lang w:eastAsia="zh-CN"/>
        </w:rPr>
        <w:t xml:space="preserve">beam management P-2, if the beam </w:t>
      </w:r>
      <w:r w:rsidR="001306D0">
        <w:rPr>
          <w:sz w:val="22"/>
          <w:szCs w:val="22"/>
          <w:lang w:eastAsia="zh-CN"/>
        </w:rPr>
        <w:t>reporting</w:t>
      </w:r>
      <w:r w:rsidR="00B000B7">
        <w:rPr>
          <w:sz w:val="22"/>
          <w:szCs w:val="22"/>
          <w:lang w:eastAsia="zh-CN"/>
        </w:rPr>
        <w:t xml:space="preserve"> is based on RSRP, the gNB can use different beams from </w:t>
      </w:r>
      <w:r w:rsidR="00133EAD">
        <w:rPr>
          <w:sz w:val="22"/>
          <w:szCs w:val="22"/>
          <w:lang w:eastAsia="zh-CN"/>
        </w:rPr>
        <w:t xml:space="preserve">those reported </w:t>
      </w:r>
      <w:r w:rsidR="00B000B7">
        <w:rPr>
          <w:sz w:val="22"/>
          <w:szCs w:val="22"/>
          <w:lang w:eastAsia="zh-CN"/>
        </w:rPr>
        <w:t xml:space="preserve">in beam management P-1 to find out the best gNB beam, as it already knows the beam state for the </w:t>
      </w:r>
      <w:r w:rsidR="00133EAD">
        <w:rPr>
          <w:sz w:val="22"/>
          <w:szCs w:val="22"/>
          <w:lang w:eastAsia="zh-CN"/>
        </w:rPr>
        <w:t xml:space="preserve">reported </w:t>
      </w:r>
      <w:r w:rsidR="00B000B7">
        <w:rPr>
          <w:sz w:val="22"/>
          <w:szCs w:val="22"/>
          <w:lang w:eastAsia="zh-CN"/>
        </w:rPr>
        <w:t xml:space="preserve">beams in P-1. If the beam state report is based on CSI, the </w:t>
      </w:r>
      <w:r w:rsidR="00133EAD">
        <w:rPr>
          <w:sz w:val="22"/>
          <w:szCs w:val="22"/>
          <w:lang w:eastAsia="zh-CN"/>
        </w:rPr>
        <w:t xml:space="preserve">reported </w:t>
      </w:r>
      <w:r w:rsidR="00B000B7">
        <w:rPr>
          <w:sz w:val="22"/>
          <w:szCs w:val="22"/>
          <w:lang w:eastAsia="zh-CN"/>
        </w:rPr>
        <w:t>beams in P-1 may be utilized in P-2 to compare the CSI for the possib</w:t>
      </w:r>
      <w:r w:rsidR="00F47955">
        <w:rPr>
          <w:sz w:val="22"/>
          <w:szCs w:val="22"/>
          <w:lang w:eastAsia="zh-CN"/>
        </w:rPr>
        <w:t xml:space="preserve">le beams. </w:t>
      </w:r>
      <w:r w:rsidR="00872146">
        <w:rPr>
          <w:sz w:val="22"/>
          <w:szCs w:val="22"/>
          <w:lang w:eastAsia="zh-CN"/>
        </w:rPr>
        <w:t xml:space="preserve">This CSI based feedback looks to be the CSI acquisition with number of CSI link/measurement and report restriction. </w:t>
      </w:r>
      <w:r w:rsidR="0067480D">
        <w:rPr>
          <w:sz w:val="22"/>
          <w:szCs w:val="22"/>
          <w:lang w:eastAsia="zh-CN"/>
        </w:rPr>
        <w:fldChar w:fldCharType="begin"/>
      </w:r>
      <w:r w:rsidR="0067480D">
        <w:rPr>
          <w:sz w:val="22"/>
          <w:szCs w:val="22"/>
          <w:lang w:eastAsia="zh-CN"/>
        </w:rPr>
        <w:instrText xml:space="preserve"> REF _Ref481438183 \h </w:instrText>
      </w:r>
      <w:r w:rsidR="0067480D">
        <w:rPr>
          <w:sz w:val="22"/>
          <w:szCs w:val="22"/>
          <w:lang w:eastAsia="zh-CN"/>
        </w:rPr>
      </w:r>
      <w:r w:rsidR="0067480D">
        <w:rPr>
          <w:sz w:val="22"/>
          <w:szCs w:val="22"/>
          <w:lang w:eastAsia="zh-CN"/>
        </w:rPr>
        <w:fldChar w:fldCharType="separate"/>
      </w:r>
      <w:r w:rsidR="00F26A54" w:rsidRPr="002C04A3">
        <w:rPr>
          <w:sz w:val="22"/>
          <w:szCs w:val="22"/>
          <w:lang w:eastAsia="zh-CN"/>
        </w:rPr>
        <w:t xml:space="preserve">Figure </w:t>
      </w:r>
      <w:r w:rsidR="00F26A54">
        <w:rPr>
          <w:noProof/>
          <w:sz w:val="22"/>
          <w:szCs w:val="22"/>
          <w:lang w:eastAsia="zh-CN"/>
        </w:rPr>
        <w:t>2</w:t>
      </w:r>
      <w:r w:rsidR="0067480D">
        <w:rPr>
          <w:sz w:val="22"/>
          <w:szCs w:val="22"/>
          <w:lang w:eastAsia="zh-CN"/>
        </w:rPr>
        <w:fldChar w:fldCharType="end"/>
      </w:r>
      <w:r w:rsidR="00B000B7">
        <w:rPr>
          <w:sz w:val="22"/>
          <w:szCs w:val="22"/>
          <w:lang w:eastAsia="zh-CN"/>
        </w:rPr>
        <w:t xml:space="preserve"> illustrates one example for the two different beam state reporting scheme for P-2. </w:t>
      </w:r>
      <w:r w:rsidR="0091620D">
        <w:rPr>
          <w:sz w:val="22"/>
          <w:szCs w:val="22"/>
          <w:lang w:eastAsia="zh-CN"/>
        </w:rPr>
        <w:t xml:space="preserve">The gNB may schedule the strongest beams as well as their neighbour beams to determine the best gNB beam(s), if the beam state reporting for P-2 is based on CSI. Instead, if the beam state reporting is based on RSRP, the gNB only needs to schedule the beams not </w:t>
      </w:r>
      <w:r w:rsidR="0034371C">
        <w:rPr>
          <w:sz w:val="22"/>
          <w:szCs w:val="22"/>
          <w:lang w:eastAsia="zh-CN"/>
        </w:rPr>
        <w:t xml:space="preserve">reported </w:t>
      </w:r>
      <w:r w:rsidR="0091620D">
        <w:rPr>
          <w:sz w:val="22"/>
          <w:szCs w:val="22"/>
          <w:lang w:eastAsia="zh-CN"/>
        </w:rPr>
        <w:t xml:space="preserve">in P-1 and compare the feedback of P-2 and P-1 to find out the best gNB beam(s). </w:t>
      </w:r>
      <w:r w:rsidR="00B000B7">
        <w:rPr>
          <w:sz w:val="22"/>
          <w:szCs w:val="22"/>
          <w:lang w:eastAsia="zh-CN"/>
        </w:rPr>
        <w:t xml:space="preserve">The overhead of the CSI-RS can be reduced if the RSRP based scheme is used, which could also reduce the UE’s complexity. </w:t>
      </w:r>
      <w:r w:rsidR="00333BAA">
        <w:rPr>
          <w:rFonts w:hint="eastAsia"/>
          <w:sz w:val="22"/>
          <w:szCs w:val="22"/>
          <w:lang w:eastAsia="zh-CN"/>
        </w:rPr>
        <w:t xml:space="preserve">Further, the beamforming gain fluctuation could be observed when </w:t>
      </w:r>
      <w:r w:rsidR="00333BAA">
        <w:rPr>
          <w:sz w:val="22"/>
          <w:szCs w:val="22"/>
          <w:lang w:eastAsia="zh-CN"/>
        </w:rPr>
        <w:t>beam sweeping is used. To measure the CSI-RS, the requirement of AGC could be more accurate. Therefore with regard to overhead of CSI-RS as well as the AGC accuracy impacted by beamforming gain fluctuation, it would be better for the UE to report the RSRP for beam management P-2.</w:t>
      </w:r>
    </w:p>
    <w:p w14:paraId="39CFC686" w14:textId="74927D50" w:rsidR="00B000B7" w:rsidRDefault="00020258" w:rsidP="0091620D">
      <w:pPr>
        <w:ind w:firstLine="284"/>
        <w:jc w:val="center"/>
        <w:rPr>
          <w:sz w:val="22"/>
          <w:szCs w:val="22"/>
          <w:lang w:eastAsia="zh-CN"/>
        </w:rPr>
      </w:pPr>
      <w:r>
        <w:object w:dxaOrig="6900" w:dyaOrig="5724" w14:anchorId="4B96D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87.5pt" o:ole="">
            <v:imagedata r:id="rId12" o:title=""/>
          </v:shape>
          <o:OLEObject Type="Embed" ProgID="Visio.Drawing.15" ShapeID="_x0000_i1025" DrawAspect="Content" ObjectID="_1555567229" r:id="rId13"/>
        </w:object>
      </w:r>
    </w:p>
    <w:p w14:paraId="72FFD120" w14:textId="37FF0507" w:rsidR="00B000B7" w:rsidRPr="0091620D" w:rsidRDefault="0067480D" w:rsidP="002C04A3">
      <w:pPr>
        <w:pStyle w:val="Caption"/>
        <w:jc w:val="center"/>
        <w:rPr>
          <w:sz w:val="22"/>
          <w:szCs w:val="22"/>
          <w:lang w:eastAsia="zh-CN"/>
        </w:rPr>
      </w:pPr>
      <w:bookmarkStart w:id="3" w:name="_Ref481438183"/>
      <w:r w:rsidRPr="002C04A3">
        <w:rPr>
          <w:sz w:val="22"/>
          <w:szCs w:val="22"/>
          <w:lang w:eastAsia="zh-CN"/>
        </w:rPr>
        <w:t xml:space="preserve">Figure </w:t>
      </w:r>
      <w:r w:rsidRPr="002C04A3">
        <w:rPr>
          <w:sz w:val="22"/>
          <w:szCs w:val="22"/>
          <w:lang w:eastAsia="zh-CN"/>
        </w:rPr>
        <w:fldChar w:fldCharType="begin"/>
      </w:r>
      <w:r w:rsidRPr="002C04A3">
        <w:rPr>
          <w:sz w:val="22"/>
          <w:szCs w:val="22"/>
          <w:lang w:eastAsia="zh-CN"/>
        </w:rPr>
        <w:instrText xml:space="preserve"> SEQ Figure \* ARABIC </w:instrText>
      </w:r>
      <w:r w:rsidRPr="002C04A3">
        <w:rPr>
          <w:sz w:val="22"/>
          <w:szCs w:val="22"/>
          <w:lang w:eastAsia="zh-CN"/>
        </w:rPr>
        <w:fldChar w:fldCharType="separate"/>
      </w:r>
      <w:r w:rsidR="00F26A54">
        <w:rPr>
          <w:noProof/>
          <w:sz w:val="22"/>
          <w:szCs w:val="22"/>
          <w:lang w:eastAsia="zh-CN"/>
        </w:rPr>
        <w:t>2</w:t>
      </w:r>
      <w:r w:rsidRPr="002C04A3">
        <w:rPr>
          <w:sz w:val="22"/>
          <w:szCs w:val="22"/>
          <w:lang w:eastAsia="zh-CN"/>
        </w:rPr>
        <w:fldChar w:fldCharType="end"/>
      </w:r>
      <w:bookmarkEnd w:id="3"/>
      <w:r w:rsidR="00B000B7" w:rsidRPr="0091620D">
        <w:rPr>
          <w:sz w:val="22"/>
          <w:szCs w:val="22"/>
          <w:lang w:eastAsia="zh-CN"/>
        </w:rPr>
        <w:t>: an example for different beam state reporting scheme in P-2</w:t>
      </w:r>
    </w:p>
    <w:p w14:paraId="21EC31E9" w14:textId="1D8621B2" w:rsidR="0091620D" w:rsidRPr="00641C76" w:rsidRDefault="0091620D" w:rsidP="00C16103">
      <w:pPr>
        <w:ind w:firstLine="284"/>
        <w:jc w:val="both"/>
        <w:rPr>
          <w:b/>
          <w:i/>
          <w:sz w:val="22"/>
          <w:szCs w:val="22"/>
          <w:lang w:eastAsia="zh-CN"/>
        </w:rPr>
      </w:pPr>
      <w:r>
        <w:rPr>
          <w:sz w:val="22"/>
          <w:szCs w:val="22"/>
          <w:lang w:eastAsia="zh-CN"/>
        </w:rPr>
        <w:t xml:space="preserve">For beam management P-3, if the applied gNB beam is a new gNB beam, which means this gNB beam is not used for current downlink transmission, some feedback could be helpful for the gNB to determine whether the beam switching operation is needed. Hence the beam state reporting for P-3 should be the same as that for P-1, so that the gNB could compare the quality of beams and decide which beam(s) to be utilized in the following </w:t>
      </w:r>
      <w:r w:rsidR="0034371C">
        <w:rPr>
          <w:sz w:val="22"/>
          <w:szCs w:val="22"/>
          <w:lang w:eastAsia="zh-CN"/>
        </w:rPr>
        <w:t>slots</w:t>
      </w:r>
      <w:r>
        <w:rPr>
          <w:sz w:val="22"/>
          <w:szCs w:val="22"/>
          <w:lang w:eastAsia="zh-CN"/>
        </w:rPr>
        <w:t>.</w:t>
      </w:r>
      <w:r w:rsidR="00333BAA">
        <w:rPr>
          <w:sz w:val="22"/>
          <w:szCs w:val="22"/>
          <w:lang w:eastAsia="zh-CN"/>
        </w:rPr>
        <w:t xml:space="preserve"> If needed, the beam reporting for P-3 should be based on RSRP, and the RSRQ can be also considered to enable interference aware beam selection.</w:t>
      </w:r>
    </w:p>
    <w:p w14:paraId="6DDD8E8F" w14:textId="3DC75EDD" w:rsidR="00E54D7D" w:rsidRDefault="00641C76" w:rsidP="00C16103">
      <w:pPr>
        <w:ind w:firstLine="284"/>
        <w:jc w:val="both"/>
        <w:rPr>
          <w:b/>
          <w:i/>
          <w:sz w:val="22"/>
          <w:szCs w:val="22"/>
          <w:lang w:eastAsia="zh-CN"/>
        </w:rPr>
      </w:pPr>
      <w:r>
        <w:rPr>
          <w:b/>
          <w:i/>
          <w:sz w:val="22"/>
          <w:szCs w:val="22"/>
          <w:lang w:eastAsia="zh-CN"/>
        </w:rPr>
        <w:t xml:space="preserve">Proposal 2: </w:t>
      </w:r>
      <w:r w:rsidR="00F50EB1">
        <w:rPr>
          <w:b/>
          <w:i/>
          <w:sz w:val="22"/>
          <w:szCs w:val="22"/>
          <w:lang w:eastAsia="zh-CN"/>
        </w:rPr>
        <w:t xml:space="preserve">For </w:t>
      </w:r>
      <w:r w:rsidR="00333BAA">
        <w:rPr>
          <w:b/>
          <w:i/>
          <w:sz w:val="22"/>
          <w:szCs w:val="22"/>
          <w:lang w:eastAsia="zh-CN"/>
        </w:rPr>
        <w:t>DL beam management P-1 and P-2</w:t>
      </w:r>
      <w:r>
        <w:rPr>
          <w:b/>
          <w:i/>
          <w:sz w:val="22"/>
          <w:szCs w:val="22"/>
          <w:lang w:eastAsia="zh-CN"/>
        </w:rPr>
        <w:t>,</w:t>
      </w:r>
      <w:r w:rsidR="00E54D7D" w:rsidRPr="00E54D7D">
        <w:rPr>
          <w:b/>
          <w:i/>
          <w:sz w:val="22"/>
          <w:szCs w:val="22"/>
          <w:lang w:eastAsia="zh-CN"/>
        </w:rPr>
        <w:t xml:space="preserve"> </w:t>
      </w:r>
      <w:r w:rsidR="00333BAA">
        <w:rPr>
          <w:b/>
          <w:i/>
          <w:sz w:val="22"/>
          <w:szCs w:val="22"/>
          <w:lang w:eastAsia="zh-CN"/>
        </w:rPr>
        <w:t xml:space="preserve">with regard to the overhead, receiver complexity and AGC accuracy, </w:t>
      </w:r>
      <w:r>
        <w:rPr>
          <w:b/>
          <w:i/>
          <w:sz w:val="22"/>
          <w:szCs w:val="22"/>
          <w:lang w:eastAsia="zh-CN"/>
        </w:rPr>
        <w:t xml:space="preserve">the beam </w:t>
      </w:r>
      <w:r w:rsidR="00333BAA">
        <w:rPr>
          <w:b/>
          <w:i/>
          <w:sz w:val="22"/>
          <w:szCs w:val="22"/>
          <w:lang w:eastAsia="zh-CN"/>
        </w:rPr>
        <w:t>reporting</w:t>
      </w:r>
      <w:r>
        <w:rPr>
          <w:b/>
          <w:i/>
          <w:sz w:val="22"/>
          <w:szCs w:val="22"/>
          <w:lang w:eastAsia="zh-CN"/>
        </w:rPr>
        <w:t xml:space="preserve"> should be based on </w:t>
      </w:r>
      <w:r w:rsidR="00E54D7D" w:rsidRPr="00E54D7D">
        <w:rPr>
          <w:b/>
          <w:i/>
          <w:sz w:val="22"/>
          <w:szCs w:val="22"/>
          <w:lang w:eastAsia="zh-CN"/>
        </w:rPr>
        <w:t>RSRP</w:t>
      </w:r>
      <w:r>
        <w:rPr>
          <w:b/>
          <w:i/>
          <w:sz w:val="22"/>
          <w:szCs w:val="22"/>
          <w:lang w:eastAsia="zh-CN"/>
        </w:rPr>
        <w:t>,</w:t>
      </w:r>
      <w:r w:rsidR="00E54D7D" w:rsidRPr="00E54D7D">
        <w:rPr>
          <w:b/>
          <w:i/>
          <w:sz w:val="22"/>
          <w:szCs w:val="22"/>
          <w:lang w:eastAsia="zh-CN"/>
        </w:rPr>
        <w:t xml:space="preserve"> and the RSRQ based feedback </w:t>
      </w:r>
      <w:r w:rsidR="00333BAA">
        <w:rPr>
          <w:b/>
          <w:i/>
          <w:sz w:val="22"/>
          <w:szCs w:val="22"/>
          <w:lang w:eastAsia="zh-CN"/>
        </w:rPr>
        <w:t>can be considered to allow interference aware beam selection</w:t>
      </w:r>
      <w:r w:rsidR="00E54D7D" w:rsidRPr="00E54D7D">
        <w:rPr>
          <w:b/>
          <w:i/>
          <w:sz w:val="22"/>
          <w:szCs w:val="22"/>
          <w:lang w:eastAsia="zh-CN"/>
        </w:rPr>
        <w:t>.</w:t>
      </w:r>
      <w:r w:rsidR="0091620D">
        <w:rPr>
          <w:b/>
          <w:i/>
          <w:sz w:val="22"/>
          <w:szCs w:val="22"/>
          <w:lang w:eastAsia="zh-CN"/>
        </w:rPr>
        <w:t xml:space="preserve"> </w:t>
      </w:r>
    </w:p>
    <w:p w14:paraId="58533CEC" w14:textId="248F1CC7" w:rsidR="00333BAA" w:rsidRPr="00E54D7D" w:rsidRDefault="00333BAA" w:rsidP="00C16103">
      <w:pPr>
        <w:ind w:firstLine="284"/>
        <w:jc w:val="both"/>
        <w:rPr>
          <w:b/>
          <w:i/>
          <w:sz w:val="22"/>
          <w:szCs w:val="22"/>
          <w:lang w:eastAsia="zh-CN"/>
        </w:rPr>
      </w:pPr>
      <w:r>
        <w:rPr>
          <w:b/>
          <w:i/>
          <w:sz w:val="22"/>
          <w:szCs w:val="22"/>
          <w:lang w:eastAsia="zh-CN"/>
        </w:rPr>
        <w:t xml:space="preserve">Proposal 3: </w:t>
      </w:r>
      <w:r w:rsidR="00F50EB1">
        <w:rPr>
          <w:b/>
          <w:i/>
          <w:sz w:val="22"/>
          <w:szCs w:val="22"/>
          <w:lang w:eastAsia="zh-CN"/>
        </w:rPr>
        <w:t xml:space="preserve">For </w:t>
      </w:r>
      <w:r>
        <w:rPr>
          <w:b/>
          <w:i/>
          <w:sz w:val="22"/>
          <w:szCs w:val="22"/>
          <w:lang w:eastAsia="zh-CN"/>
        </w:rPr>
        <w:t>DL beam management P-3, if needed, the beam reporting content should be the same as P-1.</w:t>
      </w:r>
    </w:p>
    <w:p w14:paraId="47F38B0E" w14:textId="2CC6E588" w:rsidR="00F47955" w:rsidRPr="00790F5A" w:rsidRDefault="00790F5A" w:rsidP="00790F5A">
      <w:pPr>
        <w:pStyle w:val="Heading2"/>
        <w:rPr>
          <w:lang w:eastAsia="zh-CN"/>
        </w:rPr>
      </w:pPr>
      <w:r>
        <w:rPr>
          <w:lang w:eastAsia="zh-CN"/>
        </w:rPr>
        <w:t xml:space="preserve">2.3  </w:t>
      </w:r>
      <w:r w:rsidR="00333BAA" w:rsidRPr="00790F5A">
        <w:rPr>
          <w:lang w:eastAsia="zh-CN"/>
        </w:rPr>
        <w:t>Control Signalling</w:t>
      </w:r>
      <w:r w:rsidR="00337BAA" w:rsidRPr="00790F5A">
        <w:rPr>
          <w:lang w:eastAsia="zh-CN"/>
        </w:rPr>
        <w:t xml:space="preserve"> for P-1</w:t>
      </w:r>
    </w:p>
    <w:p w14:paraId="4738057F" w14:textId="23B234A2" w:rsidR="00333BAA" w:rsidRDefault="00333BAA" w:rsidP="00333BAA">
      <w:pPr>
        <w:ind w:firstLine="284"/>
        <w:jc w:val="both"/>
        <w:rPr>
          <w:sz w:val="22"/>
          <w:szCs w:val="22"/>
          <w:lang w:eastAsia="zh-CN"/>
        </w:rPr>
      </w:pPr>
      <w:r w:rsidRPr="00BB4586">
        <w:rPr>
          <w:sz w:val="22"/>
          <w:szCs w:val="22"/>
          <w:lang w:eastAsia="zh-CN"/>
        </w:rPr>
        <w:t xml:space="preserve">For downlink, both </w:t>
      </w:r>
      <w:r w:rsidR="004F20DF">
        <w:rPr>
          <w:sz w:val="22"/>
          <w:szCs w:val="22"/>
          <w:lang w:eastAsia="zh-CN"/>
        </w:rPr>
        <w:t>gNB</w:t>
      </w:r>
      <w:r w:rsidR="004F20DF" w:rsidRPr="00BB4586">
        <w:rPr>
          <w:sz w:val="22"/>
          <w:szCs w:val="22"/>
          <w:lang w:eastAsia="zh-CN"/>
        </w:rPr>
        <w:t xml:space="preserve"> </w:t>
      </w:r>
      <w:r w:rsidRPr="00BB4586">
        <w:rPr>
          <w:sz w:val="22"/>
          <w:szCs w:val="22"/>
          <w:lang w:eastAsia="zh-CN"/>
        </w:rPr>
        <w:t>transmission beam and UE rece</w:t>
      </w:r>
      <w:r>
        <w:rPr>
          <w:sz w:val="22"/>
          <w:szCs w:val="22"/>
          <w:lang w:eastAsia="zh-CN"/>
        </w:rPr>
        <w:t xml:space="preserve">ption beam needs to be managed in order to benefit from beamforming. The beam management procedure P-1 is used to identify initial and candidate </w:t>
      </w:r>
      <w:r w:rsidR="004F20DF">
        <w:rPr>
          <w:sz w:val="22"/>
          <w:szCs w:val="22"/>
          <w:lang w:eastAsia="zh-CN"/>
        </w:rPr>
        <w:t>gNB</w:t>
      </w:r>
      <w:r>
        <w:rPr>
          <w:sz w:val="22"/>
          <w:szCs w:val="22"/>
          <w:lang w:eastAsia="zh-CN"/>
        </w:rPr>
        <w:t>/UE beams. In our companion contribution</w:t>
      </w:r>
      <w:r w:rsidR="00F11F10">
        <w:rPr>
          <w:sz w:val="22"/>
          <w:szCs w:val="22"/>
          <w:lang w:eastAsia="zh-CN"/>
        </w:rPr>
        <w:t xml:space="preserve"> </w:t>
      </w:r>
      <w:r w:rsidR="00F11F10">
        <w:rPr>
          <w:sz w:val="22"/>
          <w:szCs w:val="22"/>
          <w:lang w:eastAsia="zh-CN"/>
        </w:rPr>
        <w:fldChar w:fldCharType="begin"/>
      </w:r>
      <w:r w:rsidR="00F11F10">
        <w:rPr>
          <w:sz w:val="22"/>
          <w:szCs w:val="22"/>
          <w:lang w:eastAsia="zh-CN"/>
        </w:rPr>
        <w:instrText xml:space="preserve"> REF _Ref481441400 \n \h </w:instrText>
      </w:r>
      <w:r w:rsidR="00F11F10">
        <w:rPr>
          <w:sz w:val="22"/>
          <w:szCs w:val="22"/>
          <w:lang w:eastAsia="zh-CN"/>
        </w:rPr>
      </w:r>
      <w:r w:rsidR="00F11F10">
        <w:rPr>
          <w:sz w:val="22"/>
          <w:szCs w:val="22"/>
          <w:lang w:eastAsia="zh-CN"/>
        </w:rPr>
        <w:fldChar w:fldCharType="separate"/>
      </w:r>
      <w:r w:rsidR="00F26A54">
        <w:rPr>
          <w:sz w:val="22"/>
          <w:szCs w:val="22"/>
          <w:lang w:eastAsia="zh-CN"/>
        </w:rPr>
        <w:t>[2]</w:t>
      </w:r>
      <w:r w:rsidR="00F11F10">
        <w:rPr>
          <w:sz w:val="22"/>
          <w:szCs w:val="22"/>
          <w:lang w:eastAsia="zh-CN"/>
        </w:rPr>
        <w:fldChar w:fldCharType="end"/>
      </w:r>
      <w:r>
        <w:rPr>
          <w:sz w:val="22"/>
          <w:szCs w:val="22"/>
          <w:lang w:eastAsia="zh-CN"/>
        </w:rPr>
        <w:t xml:space="preserve">, the beam acquisition mechanisms for P-1 have been discussed. </w:t>
      </w:r>
    </w:p>
    <w:p w14:paraId="4B37B2D3" w14:textId="75842E93" w:rsidR="00333BAA" w:rsidRDefault="00333BAA" w:rsidP="00333BAA">
      <w:pPr>
        <w:ind w:firstLine="284"/>
        <w:jc w:val="both"/>
        <w:rPr>
          <w:sz w:val="22"/>
          <w:szCs w:val="22"/>
          <w:lang w:eastAsia="zh-CN"/>
        </w:rPr>
      </w:pPr>
      <w:r>
        <w:rPr>
          <w:sz w:val="22"/>
          <w:szCs w:val="22"/>
          <w:lang w:eastAsia="zh-CN"/>
        </w:rPr>
        <w:t>With P-1, the best pair</w:t>
      </w:r>
      <w:r w:rsidR="0034371C">
        <w:rPr>
          <w:sz w:val="22"/>
          <w:szCs w:val="22"/>
          <w:lang w:eastAsia="zh-CN"/>
        </w:rPr>
        <w:t>(s)</w:t>
      </w:r>
      <w:r>
        <w:rPr>
          <w:sz w:val="22"/>
          <w:szCs w:val="22"/>
          <w:lang w:eastAsia="zh-CN"/>
        </w:rPr>
        <w:t xml:space="preserve"> of </w:t>
      </w:r>
      <w:r w:rsidR="004F20DF">
        <w:rPr>
          <w:sz w:val="22"/>
          <w:szCs w:val="22"/>
          <w:lang w:eastAsia="zh-CN"/>
        </w:rPr>
        <w:t xml:space="preserve">gNB </w:t>
      </w:r>
      <w:r>
        <w:rPr>
          <w:sz w:val="22"/>
          <w:szCs w:val="22"/>
          <w:lang w:eastAsia="zh-CN"/>
        </w:rPr>
        <w:t xml:space="preserve">beam and UE beam should be selected which involves high </w:t>
      </w:r>
      <w:r w:rsidRPr="002A298C">
        <w:rPr>
          <w:sz w:val="22"/>
          <w:szCs w:val="22"/>
          <w:lang w:eastAsia="zh-CN"/>
        </w:rPr>
        <w:t>computation complexity for beam quality calculation and comparison. Besides the complexity, the required time period for beam searching is very long</w:t>
      </w:r>
      <w:r>
        <w:rPr>
          <w:sz w:val="22"/>
          <w:szCs w:val="22"/>
          <w:lang w:eastAsia="zh-CN"/>
        </w:rPr>
        <w:t xml:space="preserve"> if exhaustive searching procedure is used</w:t>
      </w:r>
      <w:r w:rsidRPr="002A298C">
        <w:rPr>
          <w:sz w:val="22"/>
          <w:szCs w:val="22"/>
          <w:lang w:eastAsia="zh-CN"/>
        </w:rPr>
        <w:t>, which causes large delay for beam acquisition and tracking.</w:t>
      </w:r>
    </w:p>
    <w:p w14:paraId="32D432C0" w14:textId="09BBD152" w:rsidR="00333BAA" w:rsidRDefault="00333BAA" w:rsidP="00333BAA">
      <w:pPr>
        <w:ind w:firstLine="284"/>
        <w:jc w:val="both"/>
        <w:rPr>
          <w:sz w:val="22"/>
          <w:szCs w:val="22"/>
          <w:lang w:eastAsia="zh-CN"/>
        </w:rPr>
      </w:pPr>
      <w:r>
        <w:rPr>
          <w:sz w:val="22"/>
          <w:szCs w:val="22"/>
          <w:lang w:eastAsia="zh-CN"/>
        </w:rPr>
        <w:t xml:space="preserve">Assuming the </w:t>
      </w:r>
      <w:r w:rsidRPr="005D7F63">
        <w:rPr>
          <w:sz w:val="22"/>
          <w:szCs w:val="22"/>
          <w:lang w:eastAsia="zh-CN"/>
        </w:rPr>
        <w:t xml:space="preserve">number of narrow beams at the </w:t>
      </w:r>
      <w:r w:rsidR="004F20DF">
        <w:rPr>
          <w:sz w:val="22"/>
          <w:szCs w:val="22"/>
          <w:lang w:eastAsia="zh-CN"/>
        </w:rPr>
        <w:t>gNB</w:t>
      </w:r>
      <w:r w:rsidR="004F20DF" w:rsidRPr="005D7F63">
        <w:rPr>
          <w:sz w:val="22"/>
          <w:szCs w:val="22"/>
          <w:lang w:eastAsia="zh-CN"/>
        </w:rPr>
        <w:t xml:space="preserve"> </w:t>
      </w:r>
      <w:r w:rsidRPr="005D7F63">
        <w:rPr>
          <w:sz w:val="22"/>
          <w:szCs w:val="22"/>
          <w:lang w:eastAsia="zh-CN"/>
        </w:rPr>
        <w:t xml:space="preserve">and UE sides are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TRP</m:t>
            </m:r>
          </m:sub>
        </m:sSub>
      </m:oMath>
      <w:r w:rsidRPr="005D7F63">
        <w:rPr>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sidRPr="005D7F63">
        <w:rPr>
          <w:sz w:val="22"/>
          <w:szCs w:val="22"/>
          <w:lang w:eastAsia="zh-CN"/>
        </w:rPr>
        <w:t xml:space="preserve"> </w:t>
      </w:r>
      <w:r>
        <w:rPr>
          <w:sz w:val="22"/>
          <w:szCs w:val="22"/>
          <w:lang w:eastAsia="zh-CN"/>
        </w:rPr>
        <w:t xml:space="preserve"> </w:t>
      </w:r>
      <w:r w:rsidRPr="005D56C2">
        <w:rPr>
          <w:sz w:val="22"/>
          <w:szCs w:val="22"/>
          <w:lang w:eastAsia="zh-CN"/>
        </w:rPr>
        <w:t>(</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gNB</m:t>
            </m:r>
          </m:sub>
        </m:sSub>
      </m:oMath>
      <w:r>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Pr>
          <w:sz w:val="22"/>
          <w:szCs w:val="22"/>
          <w:lang w:eastAsia="zh-CN"/>
        </w:rPr>
        <w:t xml:space="preserve"> </w:t>
      </w:r>
      <w:r w:rsidRPr="005D56C2">
        <w:rPr>
          <w:sz w:val="22"/>
          <w:szCs w:val="22"/>
          <w:lang w:eastAsia="zh-CN"/>
        </w:rPr>
        <w:t xml:space="preserve">&gt;&gt; 1) </w:t>
      </w:r>
      <w:r w:rsidRPr="005D7F63">
        <w:rPr>
          <w:sz w:val="22"/>
          <w:szCs w:val="22"/>
          <w:lang w:eastAsia="zh-CN"/>
        </w:rPr>
        <w:t xml:space="preserve">respectively, </w:t>
      </w:r>
      <w:r>
        <w:rPr>
          <w:sz w:val="22"/>
          <w:szCs w:val="22"/>
          <w:lang w:eastAsia="zh-CN"/>
        </w:rPr>
        <w:t xml:space="preserve">the amount of iterations required for the exhaustive beam searching is equal to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gNB</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Pr>
          <w:sz w:val="22"/>
          <w:szCs w:val="22"/>
          <w:lang w:eastAsia="zh-CN"/>
        </w:rPr>
        <w:t xml:space="preserve">.  For example, in case all </w:t>
      </w:r>
      <w:r w:rsidR="004F20DF">
        <w:rPr>
          <w:sz w:val="22"/>
          <w:szCs w:val="22"/>
          <w:lang w:eastAsia="zh-CN"/>
        </w:rPr>
        <w:t xml:space="preserve">gNB </w:t>
      </w:r>
      <w:r>
        <w:rPr>
          <w:sz w:val="22"/>
          <w:szCs w:val="22"/>
          <w:lang w:eastAsia="zh-CN"/>
        </w:rPr>
        <w:t xml:space="preserve">beams are swept within one </w:t>
      </w:r>
      <w:r w:rsidR="0034371C">
        <w:rPr>
          <w:sz w:val="22"/>
          <w:szCs w:val="22"/>
          <w:lang w:eastAsia="zh-CN"/>
        </w:rPr>
        <w:t>slot</w:t>
      </w:r>
      <w:r>
        <w:rPr>
          <w:sz w:val="22"/>
          <w:szCs w:val="22"/>
          <w:lang w:eastAsia="zh-CN"/>
        </w:rPr>
        <w:t xml:space="preserve">, then actual beam acquisition delay would be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Pr>
          <w:sz w:val="22"/>
          <w:szCs w:val="22"/>
          <w:lang w:eastAsia="zh-CN"/>
        </w:rPr>
        <w:t xml:space="preserve"> </w:t>
      </w:r>
      <w:r w:rsidR="0034371C">
        <w:rPr>
          <w:sz w:val="22"/>
          <w:szCs w:val="22"/>
          <w:lang w:eastAsia="zh-CN"/>
        </w:rPr>
        <w:t>slot</w:t>
      </w:r>
      <w:r>
        <w:rPr>
          <w:sz w:val="22"/>
          <w:szCs w:val="22"/>
          <w:lang w:eastAsia="zh-CN"/>
        </w:rPr>
        <w:t>s for the exhaustive beam searching.</w:t>
      </w:r>
    </w:p>
    <w:p w14:paraId="11ABD162" w14:textId="5FB52E14" w:rsidR="00333BAA" w:rsidRDefault="00333BAA" w:rsidP="00333BAA">
      <w:pPr>
        <w:ind w:firstLine="284"/>
        <w:jc w:val="both"/>
        <w:rPr>
          <w:sz w:val="22"/>
          <w:szCs w:val="22"/>
          <w:lang w:eastAsia="zh-CN"/>
        </w:rPr>
      </w:pPr>
      <w:r>
        <w:rPr>
          <w:sz w:val="22"/>
          <w:szCs w:val="22"/>
          <w:lang w:eastAsia="zh-CN"/>
        </w:rPr>
        <w:lastRenderedPageBreak/>
        <w:t xml:space="preserve">In order to reduce the latency of beam acquisition, the </w:t>
      </w:r>
      <w:r w:rsidR="004F20DF">
        <w:rPr>
          <w:sz w:val="22"/>
          <w:szCs w:val="22"/>
          <w:lang w:eastAsia="zh-CN"/>
        </w:rPr>
        <w:t xml:space="preserve">gNB </w:t>
      </w:r>
      <w:r>
        <w:rPr>
          <w:sz w:val="22"/>
          <w:szCs w:val="22"/>
          <w:lang w:eastAsia="zh-CN"/>
        </w:rPr>
        <w:t xml:space="preserve">beams can be divided into several subsets. Each </w:t>
      </w:r>
      <w:r w:rsidR="004F20DF">
        <w:rPr>
          <w:sz w:val="22"/>
          <w:szCs w:val="22"/>
          <w:lang w:eastAsia="zh-CN"/>
        </w:rPr>
        <w:t xml:space="preserve">gNB </w:t>
      </w:r>
      <w:r>
        <w:rPr>
          <w:sz w:val="22"/>
          <w:szCs w:val="22"/>
          <w:lang w:eastAsia="zh-CN"/>
        </w:rPr>
        <w:t xml:space="preserve">beam subset can cover the whole </w:t>
      </w:r>
      <w:r w:rsidRPr="005D56C2">
        <w:rPr>
          <w:sz w:val="22"/>
          <w:szCs w:val="22"/>
          <w:lang w:eastAsia="zh-CN"/>
        </w:rPr>
        <w:t xml:space="preserve">space (horizontal and vertical span) with sparse angular granularity, thus the subsets are spatially equivalent in terms of determining whether one UE beam is good or not. </w:t>
      </w:r>
      <w:r>
        <w:rPr>
          <w:sz w:val="22"/>
          <w:szCs w:val="22"/>
          <w:lang w:eastAsia="zh-CN"/>
        </w:rPr>
        <w:t xml:space="preserve">Then the UE can use different UE Rx beam for different </w:t>
      </w:r>
      <w:r w:rsidR="004F20DF">
        <w:rPr>
          <w:sz w:val="22"/>
          <w:szCs w:val="22"/>
          <w:lang w:eastAsia="zh-CN"/>
        </w:rPr>
        <w:t xml:space="preserve">gNB </w:t>
      </w:r>
      <w:r>
        <w:rPr>
          <w:sz w:val="22"/>
          <w:szCs w:val="22"/>
          <w:lang w:eastAsia="zh-CN"/>
        </w:rPr>
        <w:t xml:space="preserve">beam subset for beam sweeping. And within each subset, the UE should use the same Rx beam for reception. If the number of </w:t>
      </w:r>
      <w:r w:rsidR="004F20DF">
        <w:rPr>
          <w:sz w:val="22"/>
          <w:szCs w:val="22"/>
          <w:lang w:eastAsia="zh-CN"/>
        </w:rPr>
        <w:t xml:space="preserve">gNB </w:t>
      </w:r>
      <w:r>
        <w:rPr>
          <w:sz w:val="22"/>
          <w:szCs w:val="22"/>
          <w:lang w:eastAsia="zh-CN"/>
        </w:rPr>
        <w:t xml:space="preserve">beam subsets is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Subset</m:t>
            </m:r>
          </m:sub>
        </m:sSub>
      </m:oMath>
      <w:r>
        <w:rPr>
          <w:sz w:val="22"/>
          <w:szCs w:val="22"/>
          <w:lang w:eastAsia="zh-CN"/>
        </w:rPr>
        <w:t xml:space="preserve">, then the time needed for exhaustive beam searching can be reduced to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Subset</m:t>
            </m:r>
          </m:sub>
        </m:sSub>
      </m:oMath>
      <w:r>
        <w:rPr>
          <w:sz w:val="22"/>
          <w:szCs w:val="22"/>
          <w:lang w:eastAsia="zh-CN"/>
        </w:rPr>
        <w:t>.</w:t>
      </w:r>
    </w:p>
    <w:p w14:paraId="078C6A15" w14:textId="34B37FF4" w:rsidR="00333BAA" w:rsidRPr="005D56C2" w:rsidRDefault="0067480D" w:rsidP="00333BAA">
      <w:pPr>
        <w:ind w:firstLine="284"/>
        <w:jc w:val="both"/>
        <w:rPr>
          <w:sz w:val="22"/>
          <w:szCs w:val="22"/>
          <w:lang w:eastAsia="zh-CN"/>
        </w:rPr>
      </w:pPr>
      <w:r>
        <w:rPr>
          <w:sz w:val="22"/>
          <w:szCs w:val="22"/>
          <w:lang w:eastAsia="zh-CN"/>
        </w:rPr>
        <w:fldChar w:fldCharType="begin"/>
      </w:r>
      <w:r>
        <w:rPr>
          <w:sz w:val="22"/>
          <w:szCs w:val="22"/>
          <w:lang w:eastAsia="zh-CN"/>
        </w:rPr>
        <w:instrText xml:space="preserve"> REF _Ref481438308 \h </w:instrText>
      </w:r>
      <w:r>
        <w:rPr>
          <w:sz w:val="22"/>
          <w:szCs w:val="22"/>
          <w:lang w:eastAsia="zh-CN"/>
        </w:rPr>
      </w:r>
      <w:r>
        <w:rPr>
          <w:sz w:val="22"/>
          <w:szCs w:val="22"/>
          <w:lang w:eastAsia="zh-CN"/>
        </w:rPr>
        <w:fldChar w:fldCharType="separate"/>
      </w:r>
      <w:r w:rsidR="00F26A54" w:rsidRPr="002C04A3">
        <w:rPr>
          <w:sz w:val="22"/>
          <w:szCs w:val="22"/>
        </w:rPr>
        <w:t xml:space="preserve">Figure </w:t>
      </w:r>
      <w:r w:rsidR="00F26A54">
        <w:rPr>
          <w:noProof/>
          <w:sz w:val="22"/>
          <w:szCs w:val="22"/>
        </w:rPr>
        <w:t>3</w:t>
      </w:r>
      <w:r>
        <w:rPr>
          <w:sz w:val="22"/>
          <w:szCs w:val="22"/>
          <w:lang w:eastAsia="zh-CN"/>
        </w:rPr>
        <w:fldChar w:fldCharType="end"/>
      </w:r>
      <w:r>
        <w:rPr>
          <w:sz w:val="22"/>
          <w:szCs w:val="22"/>
          <w:lang w:eastAsia="zh-CN"/>
        </w:rPr>
        <w:t xml:space="preserve"> </w:t>
      </w:r>
      <w:r w:rsidR="00333BAA" w:rsidRPr="00150502">
        <w:rPr>
          <w:sz w:val="22"/>
          <w:szCs w:val="22"/>
          <w:lang w:eastAsia="zh-CN"/>
        </w:rPr>
        <w:t xml:space="preserve">shows an example of </w:t>
      </w:r>
      <w:r w:rsidR="004F20DF">
        <w:rPr>
          <w:sz w:val="22"/>
          <w:szCs w:val="22"/>
          <w:lang w:eastAsia="zh-CN"/>
        </w:rPr>
        <w:t>gNB</w:t>
      </w:r>
      <w:r w:rsidR="004F20DF" w:rsidRPr="00150502">
        <w:rPr>
          <w:sz w:val="22"/>
          <w:szCs w:val="22"/>
          <w:lang w:eastAsia="zh-CN"/>
        </w:rPr>
        <w:t xml:space="preserve"> </w:t>
      </w:r>
      <w:r w:rsidR="00333BAA" w:rsidRPr="00150502">
        <w:rPr>
          <w:sz w:val="22"/>
          <w:szCs w:val="22"/>
          <w:lang w:eastAsia="zh-CN"/>
        </w:rPr>
        <w:t xml:space="preserve">beams assignment into three subsets. The </w:t>
      </w:r>
      <w:r w:rsidR="004F20DF">
        <w:rPr>
          <w:sz w:val="22"/>
          <w:szCs w:val="22"/>
          <w:lang w:eastAsia="zh-CN"/>
        </w:rPr>
        <w:t>gNB</w:t>
      </w:r>
      <w:r w:rsidR="004F20DF" w:rsidRPr="00150502">
        <w:rPr>
          <w:sz w:val="22"/>
          <w:szCs w:val="22"/>
          <w:lang w:eastAsia="zh-CN"/>
        </w:rPr>
        <w:t xml:space="preserve"> </w:t>
      </w:r>
      <w:r w:rsidR="00333BAA" w:rsidRPr="00150502">
        <w:rPr>
          <w:sz w:val="22"/>
          <w:szCs w:val="22"/>
          <w:lang w:eastAsia="zh-CN"/>
        </w:rPr>
        <w:t xml:space="preserve">beams within one subset can be transmitted over several OFDM symbols within one </w:t>
      </w:r>
      <w:r w:rsidR="0034371C">
        <w:rPr>
          <w:sz w:val="22"/>
          <w:szCs w:val="22"/>
          <w:lang w:eastAsia="zh-CN"/>
        </w:rPr>
        <w:t>slot</w:t>
      </w:r>
      <w:r w:rsidR="00333BAA" w:rsidRPr="00150502">
        <w:rPr>
          <w:sz w:val="22"/>
          <w:szCs w:val="22"/>
          <w:lang w:eastAsia="zh-CN"/>
        </w:rPr>
        <w:t xml:space="preserve">. The repetition of all the three subsets will be </w:t>
      </w:r>
      <w:r w:rsidR="00333BAA">
        <w:rPr>
          <w:sz w:val="22"/>
          <w:szCs w:val="22"/>
          <w:lang w:eastAsia="zh-CN"/>
        </w:rPr>
        <w:t>performed</w:t>
      </w:r>
      <w:r w:rsidR="00333BAA" w:rsidRPr="00150502">
        <w:rPr>
          <w:sz w:val="22"/>
          <w:szCs w:val="22"/>
          <w:lang w:eastAsia="zh-CN"/>
        </w:rPr>
        <w:t xml:space="preserve"> over different </w:t>
      </w:r>
      <w:r w:rsidR="0034371C">
        <w:rPr>
          <w:sz w:val="22"/>
          <w:szCs w:val="22"/>
          <w:lang w:eastAsia="zh-CN"/>
        </w:rPr>
        <w:t>slot</w:t>
      </w:r>
      <w:r w:rsidR="00333BAA" w:rsidRPr="00150502">
        <w:rPr>
          <w:sz w:val="22"/>
          <w:szCs w:val="22"/>
          <w:lang w:eastAsia="zh-CN"/>
        </w:rPr>
        <w:t xml:space="preserve">s, as shown in (d) of </w:t>
      </w:r>
      <w:r>
        <w:rPr>
          <w:sz w:val="22"/>
          <w:szCs w:val="22"/>
          <w:lang w:eastAsia="zh-CN"/>
        </w:rPr>
        <w:fldChar w:fldCharType="begin"/>
      </w:r>
      <w:r>
        <w:rPr>
          <w:sz w:val="22"/>
          <w:szCs w:val="22"/>
          <w:lang w:eastAsia="zh-CN"/>
        </w:rPr>
        <w:instrText xml:space="preserve"> REF _Ref481438308 \h </w:instrText>
      </w:r>
      <w:r>
        <w:rPr>
          <w:sz w:val="22"/>
          <w:szCs w:val="22"/>
          <w:lang w:eastAsia="zh-CN"/>
        </w:rPr>
      </w:r>
      <w:r>
        <w:rPr>
          <w:sz w:val="22"/>
          <w:szCs w:val="22"/>
          <w:lang w:eastAsia="zh-CN"/>
        </w:rPr>
        <w:fldChar w:fldCharType="separate"/>
      </w:r>
      <w:r w:rsidR="00F26A54" w:rsidRPr="002C04A3">
        <w:rPr>
          <w:sz w:val="22"/>
          <w:szCs w:val="22"/>
        </w:rPr>
        <w:t xml:space="preserve">Figure </w:t>
      </w:r>
      <w:r w:rsidR="00F26A54">
        <w:rPr>
          <w:noProof/>
          <w:sz w:val="22"/>
          <w:szCs w:val="22"/>
        </w:rPr>
        <w:t>3</w:t>
      </w:r>
      <w:r>
        <w:rPr>
          <w:sz w:val="22"/>
          <w:szCs w:val="22"/>
          <w:lang w:eastAsia="zh-CN"/>
        </w:rPr>
        <w:fldChar w:fldCharType="end"/>
      </w:r>
      <w:r w:rsidR="00333BAA" w:rsidRPr="00150502">
        <w:rPr>
          <w:sz w:val="22"/>
          <w:szCs w:val="22"/>
          <w:lang w:eastAsia="zh-CN"/>
        </w:rPr>
        <w:t xml:space="preserve">. The </w:t>
      </w:r>
      <w:r w:rsidR="004F20DF">
        <w:rPr>
          <w:sz w:val="22"/>
          <w:szCs w:val="22"/>
          <w:lang w:eastAsia="zh-CN"/>
        </w:rPr>
        <w:t>gNB</w:t>
      </w:r>
      <w:r w:rsidR="004F20DF" w:rsidRPr="00150502">
        <w:rPr>
          <w:sz w:val="22"/>
          <w:szCs w:val="22"/>
          <w:lang w:eastAsia="zh-CN"/>
        </w:rPr>
        <w:t xml:space="preserve"> </w:t>
      </w:r>
      <w:r w:rsidR="00333BAA" w:rsidRPr="00150502">
        <w:rPr>
          <w:sz w:val="22"/>
          <w:szCs w:val="22"/>
          <w:lang w:eastAsia="zh-CN"/>
        </w:rPr>
        <w:t xml:space="preserve">beams within each subset </w:t>
      </w:r>
      <w:r w:rsidR="00333BAA">
        <w:rPr>
          <w:sz w:val="22"/>
          <w:szCs w:val="22"/>
          <w:lang w:eastAsia="zh-CN"/>
        </w:rPr>
        <w:t>should</w:t>
      </w:r>
      <w:r w:rsidR="00333BAA" w:rsidRPr="00150502">
        <w:rPr>
          <w:sz w:val="22"/>
          <w:szCs w:val="22"/>
          <w:lang w:eastAsia="zh-CN"/>
        </w:rPr>
        <w:t xml:space="preserve"> cover the entire horizontal and vertical span as shown in (a)-(c) of </w:t>
      </w:r>
      <w:r>
        <w:rPr>
          <w:sz w:val="22"/>
          <w:szCs w:val="22"/>
          <w:lang w:eastAsia="zh-CN"/>
        </w:rPr>
        <w:fldChar w:fldCharType="begin"/>
      </w:r>
      <w:r>
        <w:rPr>
          <w:sz w:val="22"/>
          <w:szCs w:val="22"/>
          <w:lang w:eastAsia="zh-CN"/>
        </w:rPr>
        <w:instrText xml:space="preserve"> REF _Ref481438308 \h </w:instrText>
      </w:r>
      <w:r>
        <w:rPr>
          <w:sz w:val="22"/>
          <w:szCs w:val="22"/>
          <w:lang w:eastAsia="zh-CN"/>
        </w:rPr>
      </w:r>
      <w:r>
        <w:rPr>
          <w:sz w:val="22"/>
          <w:szCs w:val="22"/>
          <w:lang w:eastAsia="zh-CN"/>
        </w:rPr>
        <w:fldChar w:fldCharType="separate"/>
      </w:r>
      <w:r w:rsidR="00F26A54" w:rsidRPr="002C04A3">
        <w:rPr>
          <w:sz w:val="22"/>
          <w:szCs w:val="22"/>
        </w:rPr>
        <w:t xml:space="preserve">Figure </w:t>
      </w:r>
      <w:r w:rsidR="00F26A54">
        <w:rPr>
          <w:noProof/>
          <w:sz w:val="22"/>
          <w:szCs w:val="22"/>
        </w:rPr>
        <w:t>3</w:t>
      </w:r>
      <w:r>
        <w:rPr>
          <w:sz w:val="22"/>
          <w:szCs w:val="22"/>
          <w:lang w:eastAsia="zh-CN"/>
        </w:rPr>
        <w:fldChar w:fldCharType="end"/>
      </w:r>
      <w:r w:rsidR="00333BAA" w:rsidRPr="00150502">
        <w:rPr>
          <w:sz w:val="22"/>
          <w:szCs w:val="22"/>
          <w:lang w:eastAsia="zh-CN"/>
        </w:rPr>
        <w:t xml:space="preserve">. Then the UE can </w:t>
      </w:r>
      <w:r w:rsidR="00333BAA" w:rsidRPr="005D56C2">
        <w:rPr>
          <w:sz w:val="22"/>
          <w:szCs w:val="22"/>
          <w:lang w:eastAsia="zh-CN"/>
        </w:rPr>
        <w:t xml:space="preserve">utilize one UE beam to sweep one subset (subset #1), and switch to another UE beam to sweep subset #2, and so forth. In this way, the total beam sweeping latency can be reduced to 1/3 of exhaustive search by using three </w:t>
      </w:r>
      <w:r w:rsidR="004F20DF">
        <w:rPr>
          <w:sz w:val="22"/>
          <w:szCs w:val="22"/>
          <w:lang w:eastAsia="zh-CN"/>
        </w:rPr>
        <w:t>gNB</w:t>
      </w:r>
      <w:r w:rsidR="004F20DF" w:rsidRPr="005D56C2">
        <w:rPr>
          <w:sz w:val="22"/>
          <w:szCs w:val="22"/>
          <w:lang w:eastAsia="zh-CN"/>
        </w:rPr>
        <w:t xml:space="preserve"> </w:t>
      </w:r>
      <w:r w:rsidR="00333BAA" w:rsidRPr="005D56C2">
        <w:rPr>
          <w:sz w:val="22"/>
          <w:szCs w:val="22"/>
          <w:lang w:eastAsia="zh-CN"/>
        </w:rPr>
        <w:t>beam subsets.</w:t>
      </w:r>
    </w:p>
    <w:p w14:paraId="767BB8A2" w14:textId="669B090E" w:rsidR="00333BAA" w:rsidRPr="000231FF" w:rsidRDefault="00333BAA" w:rsidP="00333BAA">
      <w:pPr>
        <w:ind w:firstLine="284"/>
        <w:jc w:val="both"/>
        <w:rPr>
          <w:sz w:val="22"/>
          <w:szCs w:val="22"/>
          <w:lang w:val="en-US" w:eastAsia="zh-CN"/>
        </w:rPr>
      </w:pPr>
      <w:r w:rsidRPr="005D56C2">
        <w:rPr>
          <w:sz w:val="22"/>
          <w:szCs w:val="22"/>
          <w:lang w:eastAsia="zh-CN"/>
        </w:rPr>
        <w:t xml:space="preserve">In order to utilize the benefits by having </w:t>
      </w:r>
      <w:r w:rsidR="004F20DF">
        <w:rPr>
          <w:sz w:val="22"/>
          <w:szCs w:val="22"/>
          <w:lang w:eastAsia="zh-CN"/>
        </w:rPr>
        <w:t>gNB</w:t>
      </w:r>
      <w:r w:rsidR="004F20DF" w:rsidRPr="005D56C2">
        <w:rPr>
          <w:sz w:val="22"/>
          <w:szCs w:val="22"/>
          <w:lang w:eastAsia="zh-CN"/>
        </w:rPr>
        <w:t xml:space="preserve"> </w:t>
      </w:r>
      <w:r w:rsidRPr="005D56C2">
        <w:rPr>
          <w:sz w:val="22"/>
          <w:szCs w:val="22"/>
          <w:lang w:eastAsia="zh-CN"/>
        </w:rPr>
        <w:t xml:space="preserve">beam subsets, the network should </w:t>
      </w:r>
      <w:r w:rsidR="00EE55D8">
        <w:rPr>
          <w:sz w:val="22"/>
          <w:szCs w:val="22"/>
          <w:lang w:eastAsia="zh-CN"/>
        </w:rPr>
        <w:t>send</w:t>
      </w:r>
      <w:r w:rsidR="00EE55D8" w:rsidRPr="005D56C2">
        <w:rPr>
          <w:sz w:val="22"/>
          <w:szCs w:val="22"/>
          <w:lang w:eastAsia="zh-CN"/>
        </w:rPr>
        <w:t xml:space="preserve"> </w:t>
      </w:r>
      <w:r w:rsidRPr="005D56C2">
        <w:rPr>
          <w:sz w:val="22"/>
          <w:szCs w:val="22"/>
          <w:lang w:eastAsia="zh-CN"/>
        </w:rPr>
        <w:t xml:space="preserve">to the UEs the number of subsets the </w:t>
      </w:r>
      <w:r w:rsidR="004F20DF">
        <w:rPr>
          <w:sz w:val="22"/>
          <w:szCs w:val="22"/>
          <w:lang w:eastAsia="zh-CN"/>
        </w:rPr>
        <w:t>gNB</w:t>
      </w:r>
      <w:r w:rsidR="004F20DF" w:rsidRPr="005D56C2">
        <w:rPr>
          <w:sz w:val="22"/>
          <w:szCs w:val="22"/>
          <w:lang w:eastAsia="zh-CN"/>
        </w:rPr>
        <w:t xml:space="preserve"> </w:t>
      </w:r>
      <w:r w:rsidRPr="005D56C2">
        <w:rPr>
          <w:sz w:val="22"/>
          <w:szCs w:val="22"/>
          <w:lang w:eastAsia="zh-CN"/>
        </w:rPr>
        <w:t>beams are divided into and the number of beams in each subset, so that the UE can know when to switch to different UE beam</w:t>
      </w:r>
      <w:r>
        <w:rPr>
          <w:sz w:val="22"/>
          <w:szCs w:val="22"/>
          <w:lang w:eastAsia="zh-CN"/>
        </w:rPr>
        <w:t xml:space="preserve"> </w:t>
      </w:r>
      <w:r w:rsidRPr="003946B7">
        <w:rPr>
          <w:sz w:val="22"/>
          <w:szCs w:val="22"/>
          <w:lang w:eastAsia="zh-CN"/>
        </w:rPr>
        <w:t xml:space="preserve">to facilitate </w:t>
      </w:r>
      <w:r w:rsidR="004F20DF">
        <w:rPr>
          <w:sz w:val="22"/>
          <w:szCs w:val="22"/>
          <w:lang w:eastAsia="zh-CN"/>
        </w:rPr>
        <w:t>gNB</w:t>
      </w:r>
      <w:r w:rsidRPr="003946B7">
        <w:rPr>
          <w:sz w:val="22"/>
          <w:szCs w:val="22"/>
          <w:lang w:eastAsia="zh-CN"/>
        </w:rPr>
        <w:t>/UE beam acquisition with reduced latency.</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080"/>
        <w:gridCol w:w="5080"/>
      </w:tblGrid>
      <w:tr w:rsidR="00333BAA" w14:paraId="44B49F91" w14:textId="77777777" w:rsidTr="00DA1DE0">
        <w:tc>
          <w:tcPr>
            <w:tcW w:w="5080" w:type="dxa"/>
            <w:vAlign w:val="center"/>
          </w:tcPr>
          <w:p w14:paraId="0367225B" w14:textId="77777777" w:rsidR="00333BAA" w:rsidRDefault="00333BAA" w:rsidP="00DA1DE0">
            <w:pPr>
              <w:jc w:val="center"/>
              <w:rPr>
                <w:sz w:val="22"/>
                <w:szCs w:val="22"/>
                <w:lang w:val="en-US" w:eastAsia="zh-CN"/>
              </w:rPr>
            </w:pPr>
            <w:r>
              <w:rPr>
                <w:noProof/>
                <w:lang w:val="en-US" w:eastAsia="zh-CN"/>
              </w:rPr>
              <w:drawing>
                <wp:inline distT="0" distB="0" distL="0" distR="0" wp14:anchorId="21A95EB2" wp14:editId="79A28F47">
                  <wp:extent cx="2765640" cy="228686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66996" cy="2287984"/>
                          </a:xfrm>
                          <a:prstGeom prst="rect">
                            <a:avLst/>
                          </a:prstGeom>
                        </pic:spPr>
                      </pic:pic>
                    </a:graphicData>
                  </a:graphic>
                </wp:inline>
              </w:drawing>
            </w:r>
          </w:p>
          <w:p w14:paraId="269DA825" w14:textId="77777777" w:rsidR="00333BAA" w:rsidRPr="00FA4940" w:rsidRDefault="00333BAA" w:rsidP="00333BAA">
            <w:pPr>
              <w:pStyle w:val="ListParagraph"/>
              <w:numPr>
                <w:ilvl w:val="0"/>
                <w:numId w:val="30"/>
              </w:numPr>
              <w:jc w:val="center"/>
            </w:pPr>
            <w:r>
              <w:t xml:space="preserve">Illustration of beam subset1 </w:t>
            </w:r>
          </w:p>
        </w:tc>
        <w:tc>
          <w:tcPr>
            <w:tcW w:w="5080" w:type="dxa"/>
            <w:vAlign w:val="center"/>
          </w:tcPr>
          <w:p w14:paraId="094857EE" w14:textId="77777777" w:rsidR="00333BAA" w:rsidRDefault="00333BAA" w:rsidP="00DA1DE0">
            <w:pPr>
              <w:jc w:val="center"/>
              <w:rPr>
                <w:sz w:val="22"/>
                <w:szCs w:val="22"/>
                <w:lang w:val="en-US" w:eastAsia="zh-CN"/>
              </w:rPr>
            </w:pPr>
            <w:r>
              <w:rPr>
                <w:noProof/>
                <w:lang w:val="en-US" w:eastAsia="zh-CN"/>
              </w:rPr>
              <w:drawing>
                <wp:inline distT="0" distB="0" distL="0" distR="0" wp14:anchorId="6C5F94F8" wp14:editId="29E2E9CD">
                  <wp:extent cx="2779401" cy="2250268"/>
                  <wp:effectExtent l="0" t="0" r="190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84645" cy="2254514"/>
                          </a:xfrm>
                          <a:prstGeom prst="rect">
                            <a:avLst/>
                          </a:prstGeom>
                        </pic:spPr>
                      </pic:pic>
                    </a:graphicData>
                  </a:graphic>
                </wp:inline>
              </w:drawing>
            </w:r>
          </w:p>
          <w:p w14:paraId="3761F9B0" w14:textId="77777777" w:rsidR="00333BAA" w:rsidRDefault="00333BAA" w:rsidP="00333BAA">
            <w:pPr>
              <w:pStyle w:val="ListParagraph"/>
              <w:numPr>
                <w:ilvl w:val="0"/>
                <w:numId w:val="30"/>
              </w:numPr>
              <w:jc w:val="center"/>
              <w:rPr>
                <w:lang w:eastAsia="zh-CN"/>
              </w:rPr>
            </w:pPr>
            <w:r>
              <w:t xml:space="preserve">Illustration of beam subset2 </w:t>
            </w:r>
          </w:p>
        </w:tc>
      </w:tr>
      <w:tr w:rsidR="00333BAA" w14:paraId="1226D93B" w14:textId="77777777" w:rsidTr="00DA1DE0">
        <w:tc>
          <w:tcPr>
            <w:tcW w:w="5080" w:type="dxa"/>
            <w:vAlign w:val="center"/>
          </w:tcPr>
          <w:p w14:paraId="605A5437" w14:textId="77777777" w:rsidR="00333BAA" w:rsidRDefault="00333BAA" w:rsidP="00DA1DE0">
            <w:pPr>
              <w:jc w:val="center"/>
              <w:rPr>
                <w:sz w:val="22"/>
                <w:szCs w:val="22"/>
                <w:lang w:val="en-US" w:eastAsia="zh-CN"/>
              </w:rPr>
            </w:pPr>
            <w:r>
              <w:rPr>
                <w:noProof/>
                <w:lang w:val="en-US" w:eastAsia="zh-CN"/>
              </w:rPr>
              <w:drawing>
                <wp:inline distT="0" distB="0" distL="0" distR="0" wp14:anchorId="0130331F" wp14:editId="3125D0FA">
                  <wp:extent cx="2595452" cy="229467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00930" cy="2299514"/>
                          </a:xfrm>
                          <a:prstGeom prst="rect">
                            <a:avLst/>
                          </a:prstGeom>
                        </pic:spPr>
                      </pic:pic>
                    </a:graphicData>
                  </a:graphic>
                </wp:inline>
              </w:drawing>
            </w:r>
          </w:p>
          <w:p w14:paraId="045DBA52" w14:textId="77777777" w:rsidR="00333BAA" w:rsidRDefault="00333BAA" w:rsidP="00333BAA">
            <w:pPr>
              <w:pStyle w:val="ListParagraph"/>
              <w:numPr>
                <w:ilvl w:val="0"/>
                <w:numId w:val="30"/>
              </w:numPr>
              <w:jc w:val="center"/>
              <w:rPr>
                <w:lang w:eastAsia="zh-CN"/>
              </w:rPr>
            </w:pPr>
            <w:r>
              <w:t xml:space="preserve">Illustration of beam subset3 </w:t>
            </w:r>
          </w:p>
        </w:tc>
        <w:tc>
          <w:tcPr>
            <w:tcW w:w="5080" w:type="dxa"/>
            <w:vAlign w:val="center"/>
          </w:tcPr>
          <w:p w14:paraId="1AC18454" w14:textId="77777777" w:rsidR="00333BAA" w:rsidRDefault="0034371C" w:rsidP="00DA1DE0">
            <w:pPr>
              <w:jc w:val="center"/>
            </w:pPr>
            <w:r>
              <w:object w:dxaOrig="4596" w:dyaOrig="2700" w14:anchorId="700692BB">
                <v:shape id="_x0000_i1026" type="#_x0000_t75" style="width:240pt;height:154pt" o:ole="">
                  <v:imagedata r:id="rId17" o:title=""/>
                </v:shape>
                <o:OLEObject Type="Embed" ProgID="Visio.Drawing.15" ShapeID="_x0000_i1026" DrawAspect="Content" ObjectID="_1555567230" r:id="rId18"/>
              </w:object>
            </w:r>
          </w:p>
          <w:p w14:paraId="0CFE4843" w14:textId="64B73946" w:rsidR="00333BAA" w:rsidRDefault="00333BAA">
            <w:pPr>
              <w:pStyle w:val="ListParagraph"/>
              <w:numPr>
                <w:ilvl w:val="0"/>
                <w:numId w:val="30"/>
              </w:numPr>
              <w:jc w:val="center"/>
              <w:rPr>
                <w:lang w:eastAsia="zh-CN"/>
              </w:rPr>
            </w:pPr>
            <w:r>
              <w:t xml:space="preserve">The layout of </w:t>
            </w:r>
            <w:r w:rsidR="004F20DF">
              <w:t xml:space="preserve">gNB </w:t>
            </w:r>
            <w:r>
              <w:t>beam subset</w:t>
            </w:r>
          </w:p>
        </w:tc>
      </w:tr>
    </w:tbl>
    <w:p w14:paraId="77686A52" w14:textId="65408D2E" w:rsidR="00333BAA" w:rsidRPr="0067480D" w:rsidRDefault="0067480D">
      <w:pPr>
        <w:pStyle w:val="Caption"/>
        <w:jc w:val="center"/>
        <w:rPr>
          <w:sz w:val="22"/>
          <w:szCs w:val="22"/>
          <w:lang w:eastAsia="zh-CN"/>
        </w:rPr>
      </w:pPr>
      <w:bookmarkStart w:id="4" w:name="_Ref481438308"/>
      <w:r w:rsidRPr="002C04A3">
        <w:rPr>
          <w:sz w:val="22"/>
          <w:szCs w:val="22"/>
        </w:rPr>
        <w:t xml:space="preserve">Figure </w:t>
      </w:r>
      <w:r w:rsidRPr="002C04A3">
        <w:rPr>
          <w:sz w:val="22"/>
          <w:szCs w:val="22"/>
        </w:rPr>
        <w:fldChar w:fldCharType="begin"/>
      </w:r>
      <w:r w:rsidRPr="002C04A3">
        <w:rPr>
          <w:sz w:val="22"/>
          <w:szCs w:val="22"/>
        </w:rPr>
        <w:instrText xml:space="preserve"> SEQ Figure \* ARABIC </w:instrText>
      </w:r>
      <w:r w:rsidRPr="002C04A3">
        <w:rPr>
          <w:sz w:val="22"/>
          <w:szCs w:val="22"/>
        </w:rPr>
        <w:fldChar w:fldCharType="separate"/>
      </w:r>
      <w:r w:rsidR="00F26A54">
        <w:rPr>
          <w:noProof/>
          <w:sz w:val="22"/>
          <w:szCs w:val="22"/>
        </w:rPr>
        <w:t>3</w:t>
      </w:r>
      <w:r w:rsidRPr="002C04A3">
        <w:rPr>
          <w:sz w:val="22"/>
          <w:szCs w:val="22"/>
        </w:rPr>
        <w:fldChar w:fldCharType="end"/>
      </w:r>
      <w:bookmarkEnd w:id="4"/>
      <w:r w:rsidR="00333BAA" w:rsidRPr="002C04A3">
        <w:rPr>
          <w:sz w:val="22"/>
          <w:szCs w:val="22"/>
        </w:rPr>
        <w:t xml:space="preserve">: </w:t>
      </w:r>
      <w:r w:rsidR="004F20DF" w:rsidRPr="002C04A3">
        <w:rPr>
          <w:sz w:val="22"/>
          <w:szCs w:val="22"/>
        </w:rPr>
        <w:t xml:space="preserve">gNB </w:t>
      </w:r>
      <w:r>
        <w:rPr>
          <w:sz w:val="22"/>
          <w:szCs w:val="22"/>
        </w:rPr>
        <w:t>b</w:t>
      </w:r>
      <w:r w:rsidRPr="002C04A3">
        <w:rPr>
          <w:sz w:val="22"/>
          <w:szCs w:val="22"/>
        </w:rPr>
        <w:t xml:space="preserve">eam </w:t>
      </w:r>
      <w:r>
        <w:rPr>
          <w:sz w:val="22"/>
          <w:szCs w:val="22"/>
        </w:rPr>
        <w:t>s</w:t>
      </w:r>
      <w:r w:rsidRPr="002C04A3">
        <w:rPr>
          <w:sz w:val="22"/>
          <w:szCs w:val="22"/>
        </w:rPr>
        <w:t>ubsets</w:t>
      </w:r>
    </w:p>
    <w:p w14:paraId="7BC3CD56" w14:textId="1ED94D48" w:rsidR="00333BAA" w:rsidRDefault="00333BAA" w:rsidP="00333BAA">
      <w:pPr>
        <w:ind w:firstLine="288"/>
        <w:jc w:val="both"/>
        <w:rPr>
          <w:b/>
          <w:i/>
          <w:sz w:val="22"/>
          <w:szCs w:val="22"/>
          <w:lang w:val="en-US" w:eastAsia="zh-CN"/>
        </w:rPr>
      </w:pPr>
      <w:r>
        <w:rPr>
          <w:b/>
          <w:i/>
          <w:sz w:val="22"/>
          <w:szCs w:val="22"/>
          <w:lang w:val="en-US" w:eastAsia="zh-CN"/>
        </w:rPr>
        <w:lastRenderedPageBreak/>
        <w:t>Proposal 4</w:t>
      </w:r>
      <w:r w:rsidRPr="006476B5">
        <w:rPr>
          <w:b/>
          <w:i/>
          <w:sz w:val="22"/>
          <w:szCs w:val="22"/>
          <w:lang w:val="en-US" w:eastAsia="zh-CN"/>
        </w:rPr>
        <w:t xml:space="preserve">: For </w:t>
      </w:r>
      <w:r>
        <w:rPr>
          <w:b/>
          <w:i/>
          <w:sz w:val="22"/>
          <w:szCs w:val="22"/>
          <w:lang w:val="en-US" w:eastAsia="zh-CN"/>
        </w:rPr>
        <w:t xml:space="preserve">DL </w:t>
      </w:r>
      <w:r w:rsidRPr="006476B5">
        <w:rPr>
          <w:b/>
          <w:i/>
          <w:sz w:val="22"/>
          <w:szCs w:val="22"/>
          <w:lang w:val="en-US" w:eastAsia="zh-CN"/>
        </w:rPr>
        <w:t xml:space="preserve">beam management P-1, </w:t>
      </w:r>
      <w:r>
        <w:rPr>
          <w:b/>
          <w:i/>
          <w:sz w:val="22"/>
          <w:szCs w:val="22"/>
          <w:lang w:val="en-US" w:eastAsia="zh-CN"/>
        </w:rPr>
        <w:t>the number of NW beam subsets</w:t>
      </w:r>
      <w:r w:rsidRPr="006476B5">
        <w:rPr>
          <w:b/>
          <w:i/>
          <w:sz w:val="22"/>
          <w:szCs w:val="22"/>
          <w:lang w:val="en-US" w:eastAsia="zh-CN"/>
        </w:rPr>
        <w:t xml:space="preserve"> and the </w:t>
      </w:r>
      <w:r>
        <w:rPr>
          <w:b/>
          <w:i/>
          <w:sz w:val="22"/>
          <w:szCs w:val="22"/>
          <w:lang w:val="en-US" w:eastAsia="zh-CN"/>
        </w:rPr>
        <w:t xml:space="preserve">number of beams in </w:t>
      </w:r>
      <w:r w:rsidRPr="006476B5">
        <w:rPr>
          <w:b/>
          <w:i/>
          <w:sz w:val="22"/>
          <w:szCs w:val="22"/>
          <w:lang w:val="en-US" w:eastAsia="zh-CN"/>
        </w:rPr>
        <w:t xml:space="preserve">each subset </w:t>
      </w:r>
      <w:r>
        <w:rPr>
          <w:b/>
          <w:i/>
          <w:sz w:val="22"/>
          <w:szCs w:val="22"/>
          <w:lang w:val="en-US" w:eastAsia="zh-CN"/>
        </w:rPr>
        <w:t>should</w:t>
      </w:r>
      <w:r w:rsidRPr="006476B5">
        <w:rPr>
          <w:b/>
          <w:i/>
          <w:sz w:val="22"/>
          <w:szCs w:val="22"/>
          <w:lang w:val="en-US" w:eastAsia="zh-CN"/>
        </w:rPr>
        <w:t xml:space="preserve"> be </w:t>
      </w:r>
      <w:r w:rsidR="00EE55D8">
        <w:rPr>
          <w:b/>
          <w:i/>
          <w:sz w:val="22"/>
          <w:szCs w:val="22"/>
          <w:lang w:val="en-US" w:eastAsia="zh-CN"/>
        </w:rPr>
        <w:t>sent</w:t>
      </w:r>
      <w:r w:rsidR="00EE55D8" w:rsidRPr="006476B5">
        <w:rPr>
          <w:b/>
          <w:i/>
          <w:sz w:val="22"/>
          <w:szCs w:val="22"/>
          <w:lang w:val="en-US" w:eastAsia="zh-CN"/>
        </w:rPr>
        <w:t xml:space="preserve"> </w:t>
      </w:r>
      <w:r w:rsidRPr="006476B5">
        <w:rPr>
          <w:b/>
          <w:i/>
          <w:sz w:val="22"/>
          <w:szCs w:val="22"/>
          <w:lang w:val="en-US" w:eastAsia="zh-CN"/>
        </w:rPr>
        <w:t xml:space="preserve">to the UEs to </w:t>
      </w:r>
      <w:r>
        <w:rPr>
          <w:b/>
          <w:i/>
          <w:sz w:val="22"/>
          <w:szCs w:val="22"/>
          <w:lang w:val="en-US" w:eastAsia="zh-CN"/>
        </w:rPr>
        <w:t xml:space="preserve">facilitate </w:t>
      </w:r>
      <w:r w:rsidR="00A05B96">
        <w:rPr>
          <w:b/>
          <w:i/>
          <w:sz w:val="22"/>
          <w:szCs w:val="22"/>
          <w:lang w:val="en-US" w:eastAsia="zh-CN"/>
        </w:rPr>
        <w:t>gNB</w:t>
      </w:r>
      <w:r>
        <w:rPr>
          <w:b/>
          <w:i/>
          <w:sz w:val="22"/>
          <w:szCs w:val="22"/>
          <w:lang w:val="en-US" w:eastAsia="zh-CN"/>
        </w:rPr>
        <w:t xml:space="preserve">/UE beam acquisition with </w:t>
      </w:r>
      <w:r w:rsidRPr="006476B5">
        <w:rPr>
          <w:b/>
          <w:i/>
          <w:sz w:val="22"/>
          <w:szCs w:val="22"/>
          <w:lang w:val="en-US" w:eastAsia="zh-CN"/>
        </w:rPr>
        <w:t>reduce</w:t>
      </w:r>
      <w:r>
        <w:rPr>
          <w:b/>
          <w:i/>
          <w:sz w:val="22"/>
          <w:szCs w:val="22"/>
          <w:lang w:val="en-US" w:eastAsia="zh-CN"/>
        </w:rPr>
        <w:t>d</w:t>
      </w:r>
      <w:r w:rsidRPr="006476B5">
        <w:rPr>
          <w:b/>
          <w:i/>
          <w:sz w:val="22"/>
          <w:szCs w:val="22"/>
          <w:lang w:val="en-US" w:eastAsia="zh-CN"/>
        </w:rPr>
        <w:t xml:space="preserve"> latency.</w:t>
      </w:r>
    </w:p>
    <w:p w14:paraId="0CC1EE3A" w14:textId="6F413296" w:rsidR="00337BAA" w:rsidRPr="00790F5A" w:rsidRDefault="00790F5A" w:rsidP="00790F5A">
      <w:pPr>
        <w:pStyle w:val="Heading2"/>
        <w:rPr>
          <w:lang w:eastAsia="zh-CN"/>
        </w:rPr>
      </w:pPr>
      <w:r>
        <w:rPr>
          <w:lang w:eastAsia="zh-CN"/>
        </w:rPr>
        <w:t xml:space="preserve">2.4  </w:t>
      </w:r>
      <w:r w:rsidR="00337BAA" w:rsidRPr="00790F5A">
        <w:rPr>
          <w:lang w:eastAsia="zh-CN"/>
        </w:rPr>
        <w:t>Control Signalling for P-2/P-3</w:t>
      </w:r>
    </w:p>
    <w:p w14:paraId="0E35BA49" w14:textId="60D67BB1" w:rsidR="009F672E" w:rsidRDefault="00337BAA" w:rsidP="00337BAA">
      <w:pPr>
        <w:ind w:firstLine="284"/>
        <w:jc w:val="both"/>
        <w:rPr>
          <w:sz w:val="22"/>
          <w:szCs w:val="22"/>
          <w:lang w:eastAsia="zh-CN"/>
        </w:rPr>
      </w:pPr>
      <w:r>
        <w:rPr>
          <w:sz w:val="22"/>
          <w:szCs w:val="22"/>
          <w:lang w:eastAsia="zh-CN"/>
        </w:rPr>
        <w:t xml:space="preserve">The </w:t>
      </w:r>
      <w:r>
        <w:rPr>
          <w:rFonts w:hint="eastAsia"/>
          <w:sz w:val="22"/>
          <w:szCs w:val="22"/>
          <w:lang w:eastAsia="zh-CN"/>
        </w:rPr>
        <w:t xml:space="preserve">P-2 and P-3 </w:t>
      </w:r>
      <w:r>
        <w:rPr>
          <w:sz w:val="22"/>
          <w:szCs w:val="22"/>
          <w:lang w:eastAsia="zh-CN"/>
        </w:rPr>
        <w:t xml:space="preserve">should be done after P-1, which is used </w:t>
      </w:r>
      <w:r w:rsidRPr="00DD5A32">
        <w:rPr>
          <w:sz w:val="22"/>
          <w:szCs w:val="22"/>
          <w:lang w:eastAsia="zh-CN"/>
        </w:rPr>
        <w:t xml:space="preserve">to enable UE measurement on different </w:t>
      </w:r>
      <w:r w:rsidR="00A05B96">
        <w:rPr>
          <w:sz w:val="22"/>
          <w:szCs w:val="22"/>
          <w:lang w:eastAsia="zh-CN"/>
        </w:rPr>
        <w:t>gNB</w:t>
      </w:r>
      <w:r w:rsidR="00A05B96" w:rsidRPr="00DD5A32">
        <w:rPr>
          <w:sz w:val="22"/>
          <w:szCs w:val="22"/>
          <w:lang w:eastAsia="zh-CN"/>
        </w:rPr>
        <w:t xml:space="preserve"> </w:t>
      </w:r>
      <w:r w:rsidRPr="00DD5A32">
        <w:rPr>
          <w:sz w:val="22"/>
          <w:szCs w:val="22"/>
          <w:lang w:eastAsia="zh-CN"/>
        </w:rPr>
        <w:t xml:space="preserve">Tx beams to support selection of </w:t>
      </w:r>
      <w:r w:rsidR="00A05B96">
        <w:rPr>
          <w:sz w:val="22"/>
          <w:szCs w:val="22"/>
          <w:lang w:eastAsia="zh-CN"/>
        </w:rPr>
        <w:t>gNB</w:t>
      </w:r>
      <w:r w:rsidR="00A05B96" w:rsidRPr="00DD5A32">
        <w:rPr>
          <w:sz w:val="22"/>
          <w:szCs w:val="22"/>
          <w:lang w:eastAsia="zh-CN"/>
        </w:rPr>
        <w:t xml:space="preserve"> </w:t>
      </w:r>
      <w:r w:rsidRPr="00DD5A32">
        <w:rPr>
          <w:sz w:val="22"/>
          <w:szCs w:val="22"/>
          <w:lang w:eastAsia="zh-CN"/>
        </w:rPr>
        <w:t>Tx beams/UE Rx beam(s)</w:t>
      </w:r>
      <w:r>
        <w:rPr>
          <w:sz w:val="22"/>
          <w:szCs w:val="22"/>
          <w:lang w:eastAsia="zh-CN"/>
        </w:rPr>
        <w:t xml:space="preserve">. So some prior beam information can be obtained from P-1. The P-2 and P-3 can be done separately or jointly. If only the </w:t>
      </w:r>
      <w:r w:rsidR="00A05B96">
        <w:rPr>
          <w:sz w:val="22"/>
          <w:szCs w:val="22"/>
          <w:lang w:eastAsia="zh-CN"/>
        </w:rPr>
        <w:t xml:space="preserve">gNB </w:t>
      </w:r>
      <w:r>
        <w:rPr>
          <w:sz w:val="22"/>
          <w:szCs w:val="22"/>
          <w:lang w:eastAsia="zh-CN"/>
        </w:rPr>
        <w:t>beam change is required, the P-2 can be utilized. If only the UE beam refinement is required, the P-3 can be used.</w:t>
      </w:r>
    </w:p>
    <w:p w14:paraId="360DFF73" w14:textId="3AA2C9E3" w:rsidR="004F20DF" w:rsidRDefault="004F20DF" w:rsidP="00337BAA">
      <w:pPr>
        <w:ind w:firstLine="284"/>
        <w:jc w:val="both"/>
        <w:rPr>
          <w:sz w:val="22"/>
          <w:szCs w:val="22"/>
          <w:lang w:eastAsia="zh-CN"/>
        </w:rPr>
      </w:pPr>
      <w:r>
        <w:rPr>
          <w:sz w:val="22"/>
          <w:szCs w:val="22"/>
          <w:lang w:eastAsia="zh-CN"/>
        </w:rPr>
        <w:t xml:space="preserve">For P-2, the </w:t>
      </w:r>
      <w:r w:rsidR="00A05B96">
        <w:rPr>
          <w:sz w:val="22"/>
          <w:szCs w:val="22"/>
          <w:lang w:eastAsia="zh-CN"/>
        </w:rPr>
        <w:t>gNB</w:t>
      </w:r>
      <w:r>
        <w:rPr>
          <w:sz w:val="22"/>
          <w:szCs w:val="22"/>
          <w:lang w:eastAsia="zh-CN"/>
        </w:rPr>
        <w:t xml:space="preserve"> will send several Tx beams and the UE should use one Rx beam to measure the </w:t>
      </w:r>
      <w:r w:rsidR="00A05B96">
        <w:rPr>
          <w:sz w:val="22"/>
          <w:szCs w:val="22"/>
          <w:lang w:eastAsia="zh-CN"/>
        </w:rPr>
        <w:t>gNB</w:t>
      </w:r>
      <w:r>
        <w:rPr>
          <w:sz w:val="22"/>
          <w:szCs w:val="22"/>
          <w:lang w:eastAsia="zh-CN"/>
        </w:rPr>
        <w:t xml:space="preserve"> </w:t>
      </w:r>
      <w:r w:rsidR="00A05B96">
        <w:rPr>
          <w:sz w:val="22"/>
          <w:szCs w:val="22"/>
          <w:lang w:eastAsia="zh-CN"/>
        </w:rPr>
        <w:t xml:space="preserve">beams. And the number of </w:t>
      </w:r>
      <w:r w:rsidR="002D59CB">
        <w:rPr>
          <w:sz w:val="22"/>
          <w:szCs w:val="22"/>
          <w:lang w:eastAsia="zh-CN"/>
        </w:rPr>
        <w:t xml:space="preserve">CSI-RS resource and number of </w:t>
      </w:r>
      <w:r w:rsidR="00A05B96">
        <w:rPr>
          <w:sz w:val="22"/>
          <w:szCs w:val="22"/>
          <w:lang w:eastAsia="zh-CN"/>
        </w:rPr>
        <w:t xml:space="preserve">beams in P-2 should be configurable. In order to determine which UE Rx beam should be used during P-2, the gNB can send some reference information to assist the UE to determine the Rx beam. For example, the gNB could indicate the </w:t>
      </w:r>
      <w:r w:rsidR="004D5037">
        <w:rPr>
          <w:sz w:val="22"/>
          <w:szCs w:val="22"/>
          <w:lang w:eastAsia="zh-CN"/>
        </w:rPr>
        <w:t xml:space="preserve">reference </w:t>
      </w:r>
      <w:r w:rsidR="00A05B96">
        <w:rPr>
          <w:sz w:val="22"/>
          <w:szCs w:val="22"/>
          <w:lang w:eastAsia="zh-CN"/>
        </w:rPr>
        <w:t xml:space="preserve">CSI-RS resource index or antenna port </w:t>
      </w:r>
      <w:r w:rsidR="004D5037">
        <w:rPr>
          <w:sz w:val="22"/>
          <w:szCs w:val="22"/>
          <w:lang w:eastAsia="zh-CN"/>
        </w:rPr>
        <w:t xml:space="preserve">in P-1 </w:t>
      </w:r>
      <w:r w:rsidR="00A05B96">
        <w:rPr>
          <w:sz w:val="22"/>
          <w:szCs w:val="22"/>
          <w:lang w:eastAsia="zh-CN"/>
        </w:rPr>
        <w:t xml:space="preserve">so that the UE could select the corresponding Rx beam based on P-1 results. </w:t>
      </w:r>
      <w:r w:rsidR="0067480D">
        <w:rPr>
          <w:sz w:val="22"/>
          <w:szCs w:val="22"/>
          <w:lang w:eastAsia="zh-CN"/>
        </w:rPr>
        <w:fldChar w:fldCharType="begin"/>
      </w:r>
      <w:r w:rsidR="0067480D">
        <w:rPr>
          <w:sz w:val="22"/>
          <w:szCs w:val="22"/>
          <w:lang w:eastAsia="zh-CN"/>
        </w:rPr>
        <w:instrText xml:space="preserve"> REF _Ref481438416 \h </w:instrText>
      </w:r>
      <w:r w:rsidR="0067480D">
        <w:rPr>
          <w:sz w:val="22"/>
          <w:szCs w:val="22"/>
          <w:lang w:eastAsia="zh-CN"/>
        </w:rPr>
      </w:r>
      <w:r w:rsidR="0067480D">
        <w:rPr>
          <w:sz w:val="22"/>
          <w:szCs w:val="22"/>
          <w:lang w:eastAsia="zh-CN"/>
        </w:rPr>
        <w:fldChar w:fldCharType="separate"/>
      </w:r>
      <w:r w:rsidR="00F26A54" w:rsidRPr="002C04A3">
        <w:rPr>
          <w:sz w:val="22"/>
          <w:szCs w:val="22"/>
        </w:rPr>
        <w:t xml:space="preserve">Figure </w:t>
      </w:r>
      <w:r w:rsidR="00F26A54">
        <w:rPr>
          <w:noProof/>
          <w:sz w:val="22"/>
          <w:szCs w:val="22"/>
        </w:rPr>
        <w:t>4</w:t>
      </w:r>
      <w:r w:rsidR="0067480D">
        <w:rPr>
          <w:sz w:val="22"/>
          <w:szCs w:val="22"/>
          <w:lang w:eastAsia="zh-CN"/>
        </w:rPr>
        <w:fldChar w:fldCharType="end"/>
      </w:r>
      <w:r w:rsidR="0067480D">
        <w:rPr>
          <w:sz w:val="22"/>
          <w:szCs w:val="22"/>
          <w:lang w:eastAsia="zh-CN"/>
        </w:rPr>
        <w:t xml:space="preserve"> </w:t>
      </w:r>
      <w:r w:rsidR="00A05B96">
        <w:rPr>
          <w:sz w:val="22"/>
          <w:szCs w:val="22"/>
          <w:lang w:eastAsia="zh-CN"/>
        </w:rPr>
        <w:t>illustrates an example of the P-2 procedure.</w:t>
      </w:r>
    </w:p>
    <w:p w14:paraId="308034E9" w14:textId="48202142" w:rsidR="00A05B96" w:rsidRDefault="00D262D9" w:rsidP="002C04A3">
      <w:pPr>
        <w:ind w:firstLine="284"/>
        <w:jc w:val="center"/>
      </w:pPr>
      <w:r>
        <w:object w:dxaOrig="5089" w:dyaOrig="6348" w14:anchorId="5151EEA8">
          <v:shape id="_x0000_i1027" type="#_x0000_t75" style="width:164pt;height:204.5pt" o:ole="">
            <v:imagedata r:id="rId19" o:title=""/>
          </v:shape>
          <o:OLEObject Type="Embed" ProgID="Visio.Drawing.15" ShapeID="_x0000_i1027" DrawAspect="Content" ObjectID="_1555567231" r:id="rId20"/>
        </w:object>
      </w:r>
    </w:p>
    <w:p w14:paraId="2BAE4692" w14:textId="1227D645" w:rsidR="0067480D" w:rsidRPr="002C04A3" w:rsidRDefault="0067480D" w:rsidP="002C04A3">
      <w:pPr>
        <w:pStyle w:val="Caption"/>
        <w:jc w:val="center"/>
        <w:rPr>
          <w:sz w:val="22"/>
          <w:szCs w:val="22"/>
          <w:lang w:eastAsia="zh-CN"/>
        </w:rPr>
      </w:pPr>
      <w:bookmarkStart w:id="5" w:name="_Ref481438416"/>
      <w:r w:rsidRPr="002C04A3">
        <w:rPr>
          <w:sz w:val="22"/>
          <w:szCs w:val="22"/>
        </w:rPr>
        <w:t xml:space="preserve">Figure </w:t>
      </w:r>
      <w:r w:rsidRPr="002C04A3">
        <w:rPr>
          <w:sz w:val="22"/>
          <w:szCs w:val="22"/>
        </w:rPr>
        <w:fldChar w:fldCharType="begin"/>
      </w:r>
      <w:r w:rsidRPr="002C04A3">
        <w:rPr>
          <w:sz w:val="22"/>
          <w:szCs w:val="22"/>
        </w:rPr>
        <w:instrText xml:space="preserve"> SEQ Figure \* ARABIC </w:instrText>
      </w:r>
      <w:r w:rsidRPr="002C04A3">
        <w:rPr>
          <w:sz w:val="22"/>
          <w:szCs w:val="22"/>
        </w:rPr>
        <w:fldChar w:fldCharType="separate"/>
      </w:r>
      <w:r w:rsidR="00F26A54">
        <w:rPr>
          <w:noProof/>
          <w:sz w:val="22"/>
          <w:szCs w:val="22"/>
        </w:rPr>
        <w:t>4</w:t>
      </w:r>
      <w:r w:rsidRPr="002C04A3">
        <w:rPr>
          <w:sz w:val="22"/>
          <w:szCs w:val="22"/>
        </w:rPr>
        <w:fldChar w:fldCharType="end"/>
      </w:r>
      <w:bookmarkEnd w:id="5"/>
      <w:r w:rsidRPr="002C04A3">
        <w:rPr>
          <w:sz w:val="22"/>
          <w:szCs w:val="22"/>
        </w:rPr>
        <w:t>: Example of P-2 procedure</w:t>
      </w:r>
    </w:p>
    <w:p w14:paraId="651988BF" w14:textId="2EEC0B74" w:rsidR="00A05B96" w:rsidRDefault="00A05B96" w:rsidP="00337BAA">
      <w:pPr>
        <w:ind w:firstLine="284"/>
        <w:jc w:val="both"/>
        <w:rPr>
          <w:sz w:val="22"/>
          <w:szCs w:val="22"/>
          <w:lang w:eastAsia="zh-CN"/>
        </w:rPr>
      </w:pPr>
      <w:r>
        <w:rPr>
          <w:sz w:val="22"/>
          <w:szCs w:val="22"/>
          <w:lang w:eastAsia="zh-CN"/>
        </w:rPr>
        <w:t>After the UE performs the measurements, the UE should feedback the index of the best gNB beam as well as L1-RSRP.</w:t>
      </w:r>
    </w:p>
    <w:p w14:paraId="18171A8D" w14:textId="44C424F8" w:rsidR="004D5037" w:rsidRDefault="004D5037" w:rsidP="00337BAA">
      <w:pPr>
        <w:ind w:firstLine="284"/>
        <w:jc w:val="both"/>
        <w:rPr>
          <w:sz w:val="22"/>
          <w:szCs w:val="22"/>
          <w:lang w:eastAsia="zh-CN"/>
        </w:rPr>
      </w:pPr>
      <w:r>
        <w:rPr>
          <w:sz w:val="22"/>
          <w:szCs w:val="22"/>
          <w:lang w:eastAsia="zh-CN"/>
        </w:rPr>
        <w:t xml:space="preserve">For P-3, the gNB will send one gNB beam with repetitions and the UE will refine the Rx beams. The CSI-RS resource should be configurable and the number of repetitions should be known to the UE. </w:t>
      </w:r>
    </w:p>
    <w:p w14:paraId="60690079" w14:textId="334CA224" w:rsidR="00B05BE8" w:rsidRDefault="00B05BE8" w:rsidP="00337BAA">
      <w:pPr>
        <w:ind w:firstLine="284"/>
        <w:jc w:val="both"/>
        <w:rPr>
          <w:sz w:val="22"/>
          <w:szCs w:val="22"/>
          <w:lang w:eastAsia="zh-CN"/>
        </w:rPr>
      </w:pPr>
      <w:r>
        <w:rPr>
          <w:sz w:val="22"/>
          <w:szCs w:val="22"/>
          <w:lang w:eastAsia="zh-CN"/>
        </w:rPr>
        <w:t xml:space="preserve">If P-3 is used for the UE beam refinement targeting </w:t>
      </w:r>
      <w:r w:rsidR="00D262D9">
        <w:rPr>
          <w:sz w:val="22"/>
          <w:szCs w:val="22"/>
          <w:lang w:eastAsia="zh-CN"/>
        </w:rPr>
        <w:t>to</w:t>
      </w:r>
      <w:r>
        <w:rPr>
          <w:sz w:val="22"/>
          <w:szCs w:val="22"/>
          <w:lang w:eastAsia="zh-CN"/>
        </w:rPr>
        <w:t xml:space="preserve"> a gNB beam which is used to receive current control or data, the feedback is not necessary as the UE beam refinement can be UE’s implementation issue, which the gNB does not necessarily need to know. Thus the UE needs to update its Rx beam for corresponding gNB beam. On the other hand, the P-3 can be used for the UE beam refinement for a new gNB beam which may be used for the beam switching. This could happen after the UE reports the RSRP for the two gNB beams which are similar and one gNB beam is used for current PDSCH transmission. Then the gNB may trigger P-3 for another gNB beam to see whether this gNB beam is better than current gNB beam. So the feedback, e.g. RSRP/RSRQ, should be necessary if a new gNB beam is applied to P-3.</w:t>
      </w:r>
      <w:r w:rsidR="00041444">
        <w:rPr>
          <w:sz w:val="22"/>
          <w:szCs w:val="22"/>
          <w:lang w:eastAsia="zh-CN"/>
        </w:rPr>
        <w:t xml:space="preserve"> </w:t>
      </w:r>
      <w:r w:rsidR="00D262D9">
        <w:rPr>
          <w:sz w:val="22"/>
          <w:szCs w:val="22"/>
          <w:lang w:eastAsia="zh-CN"/>
        </w:rPr>
        <w:fldChar w:fldCharType="begin"/>
      </w:r>
      <w:r w:rsidR="00D262D9">
        <w:rPr>
          <w:sz w:val="22"/>
          <w:szCs w:val="22"/>
          <w:lang w:eastAsia="zh-CN"/>
        </w:rPr>
        <w:instrText xml:space="preserve"> REF _Ref481440682 \h </w:instrText>
      </w:r>
      <w:r w:rsidR="00D262D9">
        <w:rPr>
          <w:sz w:val="22"/>
          <w:szCs w:val="22"/>
          <w:lang w:eastAsia="zh-CN"/>
        </w:rPr>
      </w:r>
      <w:r w:rsidR="00D262D9">
        <w:rPr>
          <w:sz w:val="22"/>
          <w:szCs w:val="22"/>
          <w:lang w:eastAsia="zh-CN"/>
        </w:rPr>
        <w:fldChar w:fldCharType="separate"/>
      </w:r>
      <w:r w:rsidR="00F26A54" w:rsidRPr="00420CB5">
        <w:rPr>
          <w:sz w:val="22"/>
          <w:szCs w:val="22"/>
        </w:rPr>
        <w:t xml:space="preserve">Figure </w:t>
      </w:r>
      <w:r w:rsidR="00F26A54">
        <w:rPr>
          <w:noProof/>
          <w:sz w:val="22"/>
          <w:szCs w:val="22"/>
        </w:rPr>
        <w:t>5</w:t>
      </w:r>
      <w:r w:rsidR="00D262D9">
        <w:rPr>
          <w:sz w:val="22"/>
          <w:szCs w:val="22"/>
          <w:lang w:eastAsia="zh-CN"/>
        </w:rPr>
        <w:fldChar w:fldCharType="end"/>
      </w:r>
      <w:r w:rsidR="00D262D9">
        <w:rPr>
          <w:sz w:val="22"/>
          <w:szCs w:val="22"/>
          <w:lang w:eastAsia="zh-CN"/>
        </w:rPr>
        <w:t xml:space="preserve"> s</w:t>
      </w:r>
      <w:r w:rsidR="00041444">
        <w:rPr>
          <w:sz w:val="22"/>
          <w:szCs w:val="22"/>
          <w:lang w:eastAsia="zh-CN"/>
        </w:rPr>
        <w:t>hows an example for P-3 procedure.</w:t>
      </w:r>
    </w:p>
    <w:p w14:paraId="40216FD8" w14:textId="4C3BC847" w:rsidR="00D262D9" w:rsidRDefault="00D262D9" w:rsidP="00420CB5">
      <w:pPr>
        <w:ind w:firstLine="284"/>
        <w:jc w:val="center"/>
      </w:pPr>
      <w:r>
        <w:object w:dxaOrig="5089" w:dyaOrig="6348" w14:anchorId="23EC14A9">
          <v:shape id="_x0000_i1028" type="#_x0000_t75" style="width:162pt;height:201.5pt" o:ole="">
            <v:imagedata r:id="rId21" o:title=""/>
          </v:shape>
          <o:OLEObject Type="Embed" ProgID="Visio.Drawing.15" ShapeID="_x0000_i1028" DrawAspect="Content" ObjectID="_1555567232" r:id="rId22"/>
        </w:object>
      </w:r>
    </w:p>
    <w:p w14:paraId="2C7F22B6" w14:textId="1DF518D8" w:rsidR="00D262D9" w:rsidRPr="00420CB5" w:rsidRDefault="00D262D9" w:rsidP="00420CB5">
      <w:pPr>
        <w:pStyle w:val="Caption"/>
        <w:jc w:val="center"/>
        <w:rPr>
          <w:sz w:val="22"/>
          <w:szCs w:val="22"/>
          <w:lang w:eastAsia="zh-CN"/>
        </w:rPr>
      </w:pPr>
      <w:bookmarkStart w:id="6" w:name="_Ref481440682"/>
      <w:r w:rsidRPr="00420CB5">
        <w:rPr>
          <w:sz w:val="22"/>
          <w:szCs w:val="22"/>
        </w:rPr>
        <w:t xml:space="preserve">Figure </w:t>
      </w:r>
      <w:r w:rsidRPr="00420CB5">
        <w:rPr>
          <w:sz w:val="22"/>
          <w:szCs w:val="22"/>
        </w:rPr>
        <w:fldChar w:fldCharType="begin"/>
      </w:r>
      <w:r w:rsidRPr="00420CB5">
        <w:rPr>
          <w:sz w:val="22"/>
          <w:szCs w:val="22"/>
        </w:rPr>
        <w:instrText xml:space="preserve"> SEQ Figure \* ARABIC </w:instrText>
      </w:r>
      <w:r w:rsidRPr="00420CB5">
        <w:rPr>
          <w:sz w:val="22"/>
          <w:szCs w:val="22"/>
        </w:rPr>
        <w:fldChar w:fldCharType="separate"/>
      </w:r>
      <w:r w:rsidR="00F26A54">
        <w:rPr>
          <w:noProof/>
          <w:sz w:val="22"/>
          <w:szCs w:val="22"/>
        </w:rPr>
        <w:t>5</w:t>
      </w:r>
      <w:r w:rsidRPr="00420CB5">
        <w:rPr>
          <w:sz w:val="22"/>
          <w:szCs w:val="22"/>
        </w:rPr>
        <w:fldChar w:fldCharType="end"/>
      </w:r>
      <w:bookmarkEnd w:id="6"/>
      <w:r w:rsidRPr="00420CB5">
        <w:rPr>
          <w:sz w:val="22"/>
          <w:szCs w:val="22"/>
        </w:rPr>
        <w:t>: Example of P-3 procedure</w:t>
      </w:r>
    </w:p>
    <w:p w14:paraId="5A9734B4" w14:textId="37440683" w:rsidR="00337BAA" w:rsidRDefault="009F672E" w:rsidP="00337BAA">
      <w:pPr>
        <w:ind w:firstLine="284"/>
        <w:jc w:val="both"/>
        <w:rPr>
          <w:sz w:val="22"/>
          <w:szCs w:val="22"/>
          <w:lang w:eastAsia="zh-CN"/>
        </w:rPr>
      </w:pPr>
      <w:r>
        <w:rPr>
          <w:sz w:val="22"/>
          <w:szCs w:val="22"/>
          <w:lang w:eastAsia="zh-CN"/>
        </w:rPr>
        <w:t>I</w:t>
      </w:r>
      <w:r w:rsidR="00337BAA">
        <w:rPr>
          <w:sz w:val="22"/>
          <w:szCs w:val="22"/>
          <w:lang w:eastAsia="zh-CN"/>
        </w:rPr>
        <w:t xml:space="preserve">n some cases, the beam management is to find a new </w:t>
      </w:r>
      <w:r w:rsidR="00A05B96">
        <w:rPr>
          <w:sz w:val="22"/>
          <w:szCs w:val="22"/>
          <w:lang w:eastAsia="zh-CN"/>
        </w:rPr>
        <w:t xml:space="preserve">gNB </w:t>
      </w:r>
      <w:r w:rsidR="00337BAA">
        <w:rPr>
          <w:sz w:val="22"/>
          <w:szCs w:val="22"/>
          <w:lang w:eastAsia="zh-CN"/>
        </w:rPr>
        <w:t xml:space="preserve">beam as well as corresponding new UE beam. One possible way is to use the omni-Rx beam in UE side first and search the </w:t>
      </w:r>
      <w:r w:rsidR="00A05B96">
        <w:rPr>
          <w:sz w:val="22"/>
          <w:szCs w:val="22"/>
          <w:lang w:eastAsia="zh-CN"/>
        </w:rPr>
        <w:t xml:space="preserve">gNB </w:t>
      </w:r>
      <w:r w:rsidR="00337BAA">
        <w:rPr>
          <w:sz w:val="22"/>
          <w:szCs w:val="22"/>
          <w:lang w:eastAsia="zh-CN"/>
        </w:rPr>
        <w:t xml:space="preserve">beam by P-2 and then perform P-3 to search the best Rx beam for the newly refined </w:t>
      </w:r>
      <w:r w:rsidR="00A05B96">
        <w:rPr>
          <w:sz w:val="22"/>
          <w:szCs w:val="22"/>
          <w:lang w:eastAsia="zh-CN"/>
        </w:rPr>
        <w:t xml:space="preserve">gNB </w:t>
      </w:r>
      <w:r w:rsidR="00337BAA">
        <w:rPr>
          <w:sz w:val="22"/>
          <w:szCs w:val="22"/>
          <w:lang w:eastAsia="zh-CN"/>
        </w:rPr>
        <w:t xml:space="preserve">beam from P-3. This could result in high beam management CSI-RS overhead and increase the latency. Therefore to utilize the P-2 and P-3 jointly can help to reduce the RS overhead and beam management latency. </w:t>
      </w:r>
    </w:p>
    <w:p w14:paraId="65997857" w14:textId="71F46020" w:rsidR="004D5037" w:rsidRDefault="00337BAA" w:rsidP="00337BAA">
      <w:pPr>
        <w:ind w:firstLine="284"/>
        <w:jc w:val="both"/>
        <w:rPr>
          <w:sz w:val="22"/>
          <w:szCs w:val="22"/>
          <w:lang w:eastAsia="zh-CN"/>
        </w:rPr>
      </w:pPr>
      <w:r>
        <w:rPr>
          <w:sz w:val="22"/>
          <w:szCs w:val="22"/>
          <w:lang w:eastAsia="zh-CN"/>
        </w:rPr>
        <w:t>F</w:t>
      </w:r>
      <w:r>
        <w:rPr>
          <w:rFonts w:hint="eastAsia"/>
          <w:sz w:val="22"/>
          <w:szCs w:val="22"/>
          <w:lang w:eastAsia="zh-CN"/>
        </w:rPr>
        <w:t xml:space="preserve">or </w:t>
      </w:r>
      <w:r>
        <w:rPr>
          <w:sz w:val="22"/>
          <w:szCs w:val="22"/>
          <w:lang w:eastAsia="zh-CN"/>
        </w:rPr>
        <w:t xml:space="preserve">joint P-2/P-3, </w:t>
      </w:r>
      <w:r w:rsidR="005C47FA">
        <w:rPr>
          <w:sz w:val="22"/>
          <w:szCs w:val="22"/>
          <w:lang w:eastAsia="zh-CN"/>
        </w:rPr>
        <w:t xml:space="preserve">the UE should </w:t>
      </w:r>
      <w:r w:rsidR="004D5037">
        <w:rPr>
          <w:sz w:val="22"/>
          <w:szCs w:val="22"/>
          <w:lang w:eastAsia="zh-CN"/>
        </w:rPr>
        <w:t xml:space="preserve">also </w:t>
      </w:r>
      <w:r w:rsidR="005C47FA">
        <w:rPr>
          <w:sz w:val="22"/>
          <w:szCs w:val="22"/>
          <w:lang w:eastAsia="zh-CN"/>
        </w:rPr>
        <w:t xml:space="preserve">know which Rx beam is recommended by the gNB to measure the CSI-RS. Hence the gNB should indicate </w:t>
      </w:r>
      <w:r w:rsidR="00872146">
        <w:rPr>
          <w:sz w:val="22"/>
          <w:szCs w:val="22"/>
          <w:lang w:eastAsia="zh-CN"/>
        </w:rPr>
        <w:t xml:space="preserve">the reference </w:t>
      </w:r>
      <w:r w:rsidR="00CB7228">
        <w:rPr>
          <w:sz w:val="22"/>
          <w:szCs w:val="22"/>
          <w:lang w:eastAsia="zh-CN"/>
        </w:rPr>
        <w:t>CSI-RS antenna ports in P-1</w:t>
      </w:r>
      <w:r w:rsidR="005C47FA">
        <w:rPr>
          <w:sz w:val="22"/>
          <w:szCs w:val="22"/>
          <w:lang w:eastAsia="zh-CN"/>
        </w:rPr>
        <w:t xml:space="preserve"> </w:t>
      </w:r>
      <w:r w:rsidR="004D5037">
        <w:rPr>
          <w:sz w:val="22"/>
          <w:szCs w:val="22"/>
          <w:lang w:eastAsia="zh-CN"/>
        </w:rPr>
        <w:t xml:space="preserve">to assist the UE to select the Rx beam. </w:t>
      </w:r>
    </w:p>
    <w:p w14:paraId="6EBFA5CC" w14:textId="0699FA5B" w:rsidR="00F50EB1" w:rsidRPr="00420CB5" w:rsidRDefault="00F50EB1" w:rsidP="00F50EB1">
      <w:pPr>
        <w:ind w:firstLine="284"/>
        <w:jc w:val="both"/>
        <w:rPr>
          <w:b/>
          <w:i/>
          <w:sz w:val="22"/>
          <w:szCs w:val="22"/>
          <w:lang w:eastAsia="zh-CN"/>
        </w:rPr>
      </w:pPr>
      <w:r w:rsidRPr="00420CB5">
        <w:rPr>
          <w:b/>
          <w:i/>
          <w:sz w:val="22"/>
          <w:szCs w:val="22"/>
          <w:lang w:eastAsia="zh-CN"/>
        </w:rPr>
        <w:t xml:space="preserve">Proposal </w:t>
      </w:r>
      <w:r w:rsidR="00F11F10">
        <w:rPr>
          <w:b/>
          <w:i/>
          <w:sz w:val="22"/>
          <w:szCs w:val="22"/>
          <w:lang w:eastAsia="zh-CN"/>
        </w:rPr>
        <w:t>5</w:t>
      </w:r>
      <w:r w:rsidRPr="00420CB5">
        <w:rPr>
          <w:b/>
          <w:i/>
          <w:sz w:val="22"/>
          <w:szCs w:val="22"/>
          <w:lang w:eastAsia="zh-CN"/>
        </w:rPr>
        <w:t>: For DL beam management P-2</w:t>
      </w:r>
      <w:r w:rsidR="00B05BE8" w:rsidRPr="00420CB5">
        <w:rPr>
          <w:b/>
          <w:i/>
          <w:sz w:val="22"/>
          <w:szCs w:val="22"/>
          <w:lang w:eastAsia="zh-CN"/>
        </w:rPr>
        <w:t xml:space="preserve"> and joint P-2/P-3</w:t>
      </w:r>
      <w:r w:rsidRPr="00420CB5">
        <w:rPr>
          <w:b/>
          <w:i/>
          <w:sz w:val="22"/>
          <w:szCs w:val="22"/>
          <w:lang w:eastAsia="zh-CN"/>
        </w:rPr>
        <w:t xml:space="preserve">, the TRP should send some reference information to assist the UE to determine which UE Rx beam should be used for P-2, </w:t>
      </w:r>
      <w:r w:rsidR="004F20DF" w:rsidRPr="00420CB5">
        <w:rPr>
          <w:b/>
          <w:i/>
          <w:sz w:val="22"/>
          <w:szCs w:val="22"/>
          <w:lang w:eastAsia="zh-CN"/>
        </w:rPr>
        <w:t xml:space="preserve">and </w:t>
      </w:r>
      <w:r w:rsidRPr="00420CB5">
        <w:rPr>
          <w:b/>
          <w:i/>
          <w:sz w:val="22"/>
          <w:szCs w:val="22"/>
          <w:lang w:eastAsia="zh-CN"/>
        </w:rPr>
        <w:t>the UE should report the index of the best TRP beam(s) as well as L1-RSRP.</w:t>
      </w:r>
    </w:p>
    <w:p w14:paraId="49487EBE" w14:textId="5C261DD1" w:rsidR="00F50EB1" w:rsidRPr="00420CB5" w:rsidRDefault="00F50EB1" w:rsidP="00F50EB1">
      <w:pPr>
        <w:ind w:firstLine="284"/>
        <w:jc w:val="both"/>
        <w:rPr>
          <w:b/>
          <w:i/>
          <w:sz w:val="22"/>
          <w:szCs w:val="22"/>
          <w:lang w:eastAsia="zh-CN"/>
        </w:rPr>
      </w:pPr>
      <w:r w:rsidRPr="00420CB5">
        <w:rPr>
          <w:b/>
          <w:i/>
          <w:sz w:val="22"/>
          <w:szCs w:val="22"/>
          <w:lang w:eastAsia="zh-CN"/>
        </w:rPr>
        <w:t xml:space="preserve">Proposal </w:t>
      </w:r>
      <w:r w:rsidR="00F11F10">
        <w:rPr>
          <w:b/>
          <w:i/>
          <w:sz w:val="22"/>
          <w:szCs w:val="22"/>
          <w:lang w:eastAsia="zh-CN"/>
        </w:rPr>
        <w:t>6</w:t>
      </w:r>
      <w:r w:rsidRPr="00420CB5">
        <w:rPr>
          <w:b/>
          <w:i/>
          <w:sz w:val="22"/>
          <w:szCs w:val="22"/>
          <w:lang w:eastAsia="zh-CN"/>
        </w:rPr>
        <w:t>: For DL beam management P-2</w:t>
      </w:r>
      <w:r w:rsidR="00245EF5" w:rsidRPr="00420CB5">
        <w:rPr>
          <w:b/>
          <w:i/>
          <w:sz w:val="22"/>
          <w:szCs w:val="22"/>
          <w:lang w:eastAsia="zh-CN"/>
        </w:rPr>
        <w:t xml:space="preserve"> and P-3,</w:t>
      </w:r>
      <w:r w:rsidRPr="00420CB5">
        <w:rPr>
          <w:b/>
          <w:i/>
          <w:sz w:val="22"/>
          <w:szCs w:val="22"/>
          <w:lang w:eastAsia="zh-CN"/>
        </w:rPr>
        <w:t xml:space="preserve"> the number of CSI-RS resources and </w:t>
      </w:r>
      <w:r w:rsidR="00245EF5" w:rsidRPr="00420CB5">
        <w:rPr>
          <w:b/>
          <w:i/>
          <w:sz w:val="22"/>
          <w:szCs w:val="22"/>
          <w:lang w:eastAsia="zh-CN"/>
        </w:rPr>
        <w:t xml:space="preserve">the </w:t>
      </w:r>
      <w:r w:rsidRPr="00420CB5">
        <w:rPr>
          <w:b/>
          <w:i/>
          <w:sz w:val="22"/>
          <w:szCs w:val="22"/>
          <w:lang w:eastAsia="zh-CN"/>
        </w:rPr>
        <w:t>number of beams should be configurable.</w:t>
      </w:r>
    </w:p>
    <w:p w14:paraId="0EE3DA7B" w14:textId="3D52D3EF" w:rsidR="00F50EB1" w:rsidRPr="00420CB5" w:rsidRDefault="00F50EB1" w:rsidP="00F50EB1">
      <w:pPr>
        <w:ind w:firstLine="284"/>
        <w:jc w:val="both"/>
        <w:rPr>
          <w:b/>
          <w:i/>
          <w:sz w:val="22"/>
          <w:szCs w:val="22"/>
          <w:lang w:eastAsia="zh-CN"/>
        </w:rPr>
      </w:pPr>
      <w:r w:rsidRPr="00420CB5">
        <w:rPr>
          <w:b/>
          <w:i/>
          <w:sz w:val="22"/>
          <w:szCs w:val="22"/>
          <w:lang w:eastAsia="zh-CN"/>
        </w:rPr>
        <w:t xml:space="preserve">Proposal </w:t>
      </w:r>
      <w:r w:rsidR="00F11F10">
        <w:rPr>
          <w:b/>
          <w:i/>
          <w:sz w:val="22"/>
          <w:szCs w:val="22"/>
          <w:lang w:eastAsia="zh-CN"/>
        </w:rPr>
        <w:t>7</w:t>
      </w:r>
      <w:r w:rsidRPr="00420CB5">
        <w:rPr>
          <w:b/>
          <w:i/>
          <w:sz w:val="22"/>
          <w:szCs w:val="22"/>
          <w:lang w:eastAsia="zh-CN"/>
        </w:rPr>
        <w:t>: For DL beam management P-3, the feedback of L1-RSRP from UE should be supported if P-3 is used for UE beam refinement targeting to a new TRP beam.</w:t>
      </w:r>
    </w:p>
    <w:p w14:paraId="28E8E470" w14:textId="05C3E3D3" w:rsidR="00337BAA" w:rsidRPr="00790F5A" w:rsidRDefault="00790F5A" w:rsidP="00790F5A">
      <w:pPr>
        <w:pStyle w:val="Heading2"/>
        <w:rPr>
          <w:lang w:eastAsia="zh-CN"/>
        </w:rPr>
      </w:pPr>
      <w:r>
        <w:rPr>
          <w:lang w:eastAsia="zh-CN"/>
        </w:rPr>
        <w:t xml:space="preserve">2.5  </w:t>
      </w:r>
      <w:r w:rsidR="00337BAA" w:rsidRPr="00790F5A">
        <w:rPr>
          <w:rFonts w:hint="eastAsia"/>
          <w:lang w:eastAsia="zh-CN"/>
        </w:rPr>
        <w:t>Beam Indication</w:t>
      </w:r>
    </w:p>
    <w:p w14:paraId="5E6706E9" w14:textId="77777777" w:rsidR="00AE3D1A" w:rsidRDefault="00AE3D1A" w:rsidP="00AE3D1A">
      <w:pPr>
        <w:ind w:firstLine="284"/>
        <w:jc w:val="both"/>
        <w:rPr>
          <w:sz w:val="22"/>
          <w:szCs w:val="22"/>
          <w:lang w:val="en-US"/>
        </w:rPr>
      </w:pPr>
      <w:r>
        <w:rPr>
          <w:sz w:val="22"/>
          <w:szCs w:val="22"/>
          <w:lang w:val="en-US"/>
        </w:rPr>
        <w:t xml:space="preserve">Among the candidate signaling methods for beam indication for a NR-PDCCH, we propose to use combination of RRC signaling and MAC CE signaling. In our view, UE can be configured to monitor NR-PDCCH using higher layer signaling, and then establishes/updates which DL RS antenna port(s) to which beam pair link using MAC CE. The beam pair link establishment or update can be done whenever necessary. </w:t>
      </w:r>
    </w:p>
    <w:p w14:paraId="00F90690" w14:textId="65E4F05D" w:rsidR="00227AB3" w:rsidRDefault="00227AB3" w:rsidP="00227AB3">
      <w:pPr>
        <w:ind w:firstLine="284"/>
        <w:jc w:val="both"/>
        <w:rPr>
          <w:sz w:val="22"/>
          <w:szCs w:val="22"/>
          <w:lang w:val="en-US"/>
        </w:rPr>
      </w:pPr>
      <w:r>
        <w:rPr>
          <w:sz w:val="22"/>
          <w:szCs w:val="22"/>
          <w:lang w:val="en-US"/>
        </w:rPr>
        <w:t>In addition to CSI-RS, SRI and receive beam for SS</w:t>
      </w:r>
      <w:r w:rsidR="00430592">
        <w:rPr>
          <w:sz w:val="22"/>
          <w:szCs w:val="22"/>
          <w:lang w:val="en-US"/>
        </w:rPr>
        <w:t xml:space="preserve"> </w:t>
      </w:r>
      <w:r>
        <w:rPr>
          <w:sz w:val="22"/>
          <w:szCs w:val="22"/>
          <w:lang w:val="en-US"/>
        </w:rPr>
        <w:t>block (SSS/DMRS of PBCH) also used for beam indication. SRI is needed in case of beam correspondence, and receive beam for SS</w:t>
      </w:r>
      <w:r w:rsidR="00430592">
        <w:rPr>
          <w:sz w:val="22"/>
          <w:szCs w:val="22"/>
          <w:lang w:val="en-US"/>
        </w:rPr>
        <w:t xml:space="preserve"> </w:t>
      </w:r>
      <w:r>
        <w:rPr>
          <w:sz w:val="22"/>
          <w:szCs w:val="22"/>
          <w:lang w:val="en-US"/>
        </w:rPr>
        <w:t>block is need for use of the same beam for initial access. In particular, before beam management or before RRC configuration is done, UE shall be able to use the receive beam for SS</w:t>
      </w:r>
      <w:r w:rsidR="00430592">
        <w:rPr>
          <w:sz w:val="22"/>
          <w:szCs w:val="22"/>
          <w:lang w:val="en-US"/>
        </w:rPr>
        <w:t xml:space="preserve"> </w:t>
      </w:r>
      <w:r>
        <w:rPr>
          <w:sz w:val="22"/>
          <w:szCs w:val="22"/>
          <w:lang w:val="en-US"/>
        </w:rPr>
        <w:t xml:space="preserve">block. </w:t>
      </w:r>
    </w:p>
    <w:p w14:paraId="6C7D6C58" w14:textId="3DB7105C" w:rsidR="00227AB3" w:rsidRPr="004532BF" w:rsidRDefault="00227AB3" w:rsidP="00227AB3">
      <w:pPr>
        <w:ind w:firstLine="284"/>
        <w:jc w:val="both"/>
        <w:rPr>
          <w:b/>
          <w:i/>
          <w:sz w:val="22"/>
          <w:szCs w:val="22"/>
          <w:lang w:val="en-US"/>
        </w:rPr>
      </w:pPr>
      <w:r w:rsidRPr="004532BF">
        <w:rPr>
          <w:b/>
          <w:i/>
          <w:sz w:val="22"/>
          <w:szCs w:val="22"/>
          <w:lang w:val="en-US"/>
        </w:rPr>
        <w:t>Observation</w:t>
      </w:r>
      <w:r>
        <w:rPr>
          <w:b/>
          <w:i/>
          <w:sz w:val="22"/>
          <w:szCs w:val="22"/>
          <w:lang w:val="en-US"/>
        </w:rPr>
        <w:t xml:space="preserve"> 1</w:t>
      </w:r>
      <w:r w:rsidRPr="004532BF">
        <w:rPr>
          <w:b/>
          <w:i/>
          <w:sz w:val="22"/>
          <w:szCs w:val="22"/>
          <w:lang w:val="en-US"/>
        </w:rPr>
        <w:t xml:space="preserve">: CSI-RS resource/port, SRS resource, </w:t>
      </w:r>
      <w:r>
        <w:rPr>
          <w:b/>
          <w:i/>
          <w:sz w:val="22"/>
          <w:szCs w:val="22"/>
          <w:lang w:val="en-US"/>
        </w:rPr>
        <w:t xml:space="preserve">receive </w:t>
      </w:r>
      <w:r w:rsidRPr="004532BF">
        <w:rPr>
          <w:b/>
          <w:i/>
          <w:sz w:val="22"/>
          <w:szCs w:val="22"/>
          <w:lang w:val="en-US"/>
        </w:rPr>
        <w:t xml:space="preserve">beam for </w:t>
      </w:r>
      <w:r>
        <w:rPr>
          <w:b/>
          <w:i/>
          <w:sz w:val="22"/>
          <w:szCs w:val="22"/>
          <w:lang w:val="en-US"/>
        </w:rPr>
        <w:t>SS</w:t>
      </w:r>
      <w:r w:rsidR="00430592">
        <w:rPr>
          <w:b/>
          <w:i/>
          <w:sz w:val="22"/>
          <w:szCs w:val="22"/>
          <w:lang w:val="en-US"/>
        </w:rPr>
        <w:t xml:space="preserve"> </w:t>
      </w:r>
      <w:r>
        <w:rPr>
          <w:b/>
          <w:i/>
          <w:sz w:val="22"/>
          <w:szCs w:val="22"/>
          <w:lang w:val="en-US"/>
        </w:rPr>
        <w:t>block</w:t>
      </w:r>
      <w:r w:rsidRPr="004532BF">
        <w:rPr>
          <w:b/>
          <w:i/>
          <w:sz w:val="22"/>
          <w:szCs w:val="22"/>
          <w:lang w:val="en-US"/>
        </w:rPr>
        <w:t xml:space="preserve"> should be the RS for </w:t>
      </w:r>
      <w:r>
        <w:rPr>
          <w:b/>
          <w:i/>
          <w:sz w:val="22"/>
          <w:szCs w:val="22"/>
          <w:lang w:val="en-US"/>
        </w:rPr>
        <w:t>downlink</w:t>
      </w:r>
      <w:r w:rsidRPr="004532BF">
        <w:rPr>
          <w:b/>
          <w:i/>
          <w:sz w:val="22"/>
          <w:szCs w:val="22"/>
          <w:lang w:val="en-US"/>
        </w:rPr>
        <w:t xml:space="preserve"> beam reference.</w:t>
      </w:r>
    </w:p>
    <w:p w14:paraId="22B2685A" w14:textId="5F068FB6" w:rsidR="00227AB3" w:rsidRDefault="00227AB3" w:rsidP="00227AB3">
      <w:pPr>
        <w:ind w:firstLine="284"/>
        <w:jc w:val="both"/>
        <w:rPr>
          <w:b/>
          <w:i/>
          <w:sz w:val="22"/>
          <w:szCs w:val="22"/>
          <w:lang w:val="en-US"/>
        </w:rPr>
      </w:pPr>
      <w:r w:rsidRPr="001B57F9">
        <w:rPr>
          <w:b/>
          <w:i/>
          <w:sz w:val="22"/>
          <w:szCs w:val="22"/>
          <w:lang w:val="en-US"/>
        </w:rPr>
        <w:t>Proposal</w:t>
      </w:r>
      <w:r>
        <w:rPr>
          <w:b/>
          <w:i/>
          <w:sz w:val="22"/>
          <w:szCs w:val="22"/>
          <w:lang w:val="en-US"/>
        </w:rPr>
        <w:t xml:space="preserve"> 8:</w:t>
      </w:r>
      <w:r w:rsidRPr="001B57F9">
        <w:rPr>
          <w:b/>
          <w:i/>
          <w:sz w:val="22"/>
          <w:szCs w:val="22"/>
          <w:lang w:val="en-US"/>
        </w:rPr>
        <w:t xml:space="preserve"> </w:t>
      </w:r>
    </w:p>
    <w:p w14:paraId="315A17CB" w14:textId="77777777" w:rsidR="00227AB3" w:rsidRPr="001C7F04" w:rsidRDefault="00227AB3" w:rsidP="00227AB3">
      <w:pPr>
        <w:pStyle w:val="ListParagraph"/>
        <w:numPr>
          <w:ilvl w:val="0"/>
          <w:numId w:val="32"/>
        </w:numPr>
        <w:jc w:val="both"/>
        <w:rPr>
          <w:rFonts w:ascii="Times New Roman" w:hAnsi="Times New Roman"/>
        </w:rPr>
      </w:pPr>
      <w:r w:rsidRPr="001C7F04">
        <w:rPr>
          <w:rFonts w:ascii="Times New Roman" w:hAnsi="Times New Roman"/>
        </w:rPr>
        <w:lastRenderedPageBreak/>
        <w:t>Beam pair link (BPL): A beam pair link (BPL) index is an index which refers port(s) of a RS which has been used for UE side beamforming. Based on BPL index, UE shall be able to form a proper transmit beam in uplink, and UE shall be able to form a proper receive beam in downlink.</w:t>
      </w:r>
    </w:p>
    <w:p w14:paraId="684F8B14" w14:textId="77777777" w:rsidR="00227AB3" w:rsidRPr="001C7F04" w:rsidRDefault="00227AB3" w:rsidP="00227AB3">
      <w:pPr>
        <w:pStyle w:val="ListParagraph"/>
        <w:numPr>
          <w:ilvl w:val="0"/>
          <w:numId w:val="32"/>
        </w:numPr>
        <w:jc w:val="both"/>
        <w:rPr>
          <w:rFonts w:ascii="Times New Roman" w:hAnsi="Times New Roman"/>
        </w:rPr>
      </w:pPr>
      <w:r w:rsidRPr="001C7F04">
        <w:rPr>
          <w:rFonts w:ascii="Times New Roman" w:hAnsi="Times New Roman"/>
        </w:rPr>
        <w:t xml:space="preserve">RS for BPL: </w:t>
      </w:r>
    </w:p>
    <w:p w14:paraId="4E977148" w14:textId="77777777" w:rsidR="00227AB3" w:rsidRPr="001C7F04" w:rsidRDefault="00227AB3" w:rsidP="00227AB3">
      <w:pPr>
        <w:pStyle w:val="ListParagraph"/>
        <w:numPr>
          <w:ilvl w:val="3"/>
          <w:numId w:val="33"/>
        </w:numPr>
        <w:jc w:val="both"/>
        <w:rPr>
          <w:rFonts w:ascii="Times New Roman" w:hAnsi="Times New Roman"/>
        </w:rPr>
      </w:pPr>
      <w:r w:rsidRPr="001C7F04">
        <w:rPr>
          <w:rFonts w:ascii="Times New Roman" w:hAnsi="Times New Roman"/>
        </w:rPr>
        <w:t>Uplink (to determine UE transmit beam): SRS (referred by SRI), DMRS of Msg. 3</w:t>
      </w:r>
    </w:p>
    <w:p w14:paraId="22E1AA07" w14:textId="77777777" w:rsidR="00227AB3" w:rsidRPr="001C7F04" w:rsidRDefault="00227AB3" w:rsidP="00227AB3">
      <w:pPr>
        <w:pStyle w:val="ListParagraph"/>
        <w:numPr>
          <w:ilvl w:val="3"/>
          <w:numId w:val="33"/>
        </w:numPr>
        <w:jc w:val="both"/>
        <w:rPr>
          <w:rFonts w:ascii="Times New Roman" w:hAnsi="Times New Roman"/>
        </w:rPr>
      </w:pPr>
      <w:r w:rsidRPr="001C7F04">
        <w:rPr>
          <w:rFonts w:ascii="Times New Roman" w:hAnsi="Times New Roman"/>
        </w:rPr>
        <w:t>Downlink (to determine UE receive beam): CSI-RS (FFS: referred by CRI/CRI+port number), SSblock  (FFS: SSS/DMRS of PBCH)</w:t>
      </w:r>
    </w:p>
    <w:p w14:paraId="4644A456" w14:textId="7A50C5B8" w:rsidR="00227AB3" w:rsidRPr="001C7F04" w:rsidRDefault="00227AB3" w:rsidP="00227AB3">
      <w:pPr>
        <w:pStyle w:val="ListParagraph"/>
        <w:numPr>
          <w:ilvl w:val="3"/>
          <w:numId w:val="33"/>
        </w:numPr>
        <w:jc w:val="both"/>
        <w:rPr>
          <w:rFonts w:ascii="Times New Roman" w:hAnsi="Times New Roman"/>
        </w:rPr>
      </w:pPr>
      <w:r w:rsidRPr="001C7F04">
        <w:rPr>
          <w:rFonts w:ascii="Times New Roman" w:hAnsi="Times New Roman"/>
        </w:rPr>
        <w:t>When UE is capable of beam correspondence, gNB may refer downlink RS for uplink transmission or uplink RS for downlink reception.</w:t>
      </w:r>
    </w:p>
    <w:p w14:paraId="0D90A43A" w14:textId="77777777" w:rsidR="00227AB3" w:rsidRDefault="00227AB3" w:rsidP="00AE3D1A">
      <w:pPr>
        <w:ind w:firstLine="284"/>
        <w:jc w:val="both"/>
        <w:rPr>
          <w:sz w:val="22"/>
          <w:szCs w:val="22"/>
          <w:lang w:val="en-US"/>
        </w:rPr>
      </w:pPr>
    </w:p>
    <w:p w14:paraId="318101B2" w14:textId="77777777" w:rsidR="00AE3D1A" w:rsidRDefault="00AE3D1A" w:rsidP="00AE3D1A">
      <w:pPr>
        <w:keepNext/>
        <w:ind w:firstLine="284"/>
        <w:jc w:val="center"/>
      </w:pPr>
      <w:r>
        <w:rPr>
          <w:noProof/>
          <w:lang w:val="en-US" w:eastAsia="zh-CN"/>
        </w:rPr>
        <w:drawing>
          <wp:inline distT="0" distB="0" distL="0" distR="0" wp14:anchorId="440A0805" wp14:editId="4FE26E8C">
            <wp:extent cx="6324600" cy="1813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24600" cy="1813560"/>
                    </a:xfrm>
                    <a:prstGeom prst="rect">
                      <a:avLst/>
                    </a:prstGeom>
                    <a:noFill/>
                    <a:ln>
                      <a:noFill/>
                    </a:ln>
                  </pic:spPr>
                </pic:pic>
              </a:graphicData>
            </a:graphic>
          </wp:inline>
        </w:drawing>
      </w:r>
    </w:p>
    <w:p w14:paraId="3D2AD677" w14:textId="5EC6E12C" w:rsidR="00AE3D1A" w:rsidRDefault="00AE3D1A" w:rsidP="00AE3D1A">
      <w:pPr>
        <w:keepNext/>
        <w:ind w:firstLine="284"/>
        <w:jc w:val="center"/>
      </w:pPr>
      <w:r w:rsidRPr="0071633C">
        <w:rPr>
          <w:b/>
          <w:bCs/>
        </w:rPr>
        <w:t xml:space="preserve">Figure </w:t>
      </w:r>
      <w:r w:rsidRPr="0071633C">
        <w:rPr>
          <w:b/>
          <w:bCs/>
        </w:rPr>
        <w:fldChar w:fldCharType="begin"/>
      </w:r>
      <w:r w:rsidRPr="0071633C">
        <w:rPr>
          <w:b/>
          <w:bCs/>
        </w:rPr>
        <w:instrText xml:space="preserve"> SEQ Figure \* ARABIC </w:instrText>
      </w:r>
      <w:r w:rsidRPr="0071633C">
        <w:rPr>
          <w:b/>
          <w:bCs/>
        </w:rPr>
        <w:fldChar w:fldCharType="separate"/>
      </w:r>
      <w:r w:rsidR="00F26A54">
        <w:rPr>
          <w:b/>
          <w:bCs/>
          <w:noProof/>
        </w:rPr>
        <w:t>6</w:t>
      </w:r>
      <w:r w:rsidRPr="0071633C">
        <w:rPr>
          <w:b/>
          <w:bCs/>
        </w:rPr>
        <w:fldChar w:fldCharType="end"/>
      </w:r>
      <w:r w:rsidRPr="0071633C">
        <w:rPr>
          <w:b/>
          <w:bCs/>
        </w:rPr>
        <w:t xml:space="preserve"> Example of downlink beam monitoring configuration and beam pair link update procedure</w:t>
      </w:r>
    </w:p>
    <w:p w14:paraId="2F72740A" w14:textId="77777777" w:rsidR="00AE3D1A" w:rsidRDefault="00AE3D1A" w:rsidP="00AE3D1A">
      <w:pPr>
        <w:ind w:firstLine="284"/>
        <w:jc w:val="both"/>
        <w:rPr>
          <w:sz w:val="22"/>
          <w:szCs w:val="22"/>
          <w:lang w:val="en-US"/>
        </w:rPr>
      </w:pPr>
      <w:r>
        <w:rPr>
          <w:sz w:val="22"/>
          <w:szCs w:val="22"/>
          <w:lang w:val="en-US"/>
        </w:rPr>
        <w:t xml:space="preserve">Since NR-PDCCH monitoring configuration itself is not changing dynamically, it can be beneficial to be signaled using higher layer (e.g. RRC signaling). For example, gNB indicates to monitor best beam all the time while monitor second best beam once in a while. This type of configuration helps gNB to find out </w:t>
      </w:r>
      <w:r w:rsidRPr="0058256D">
        <w:rPr>
          <w:sz w:val="22"/>
          <w:szCs w:val="22"/>
          <w:lang w:val="en-US"/>
        </w:rPr>
        <w:t>beam pair link blocking</w:t>
      </w:r>
      <w:r>
        <w:rPr>
          <w:sz w:val="22"/>
          <w:szCs w:val="22"/>
          <w:lang w:val="en-US"/>
        </w:rPr>
        <w:t xml:space="preserve"> and connect to UE with alternative beam. There is tradeoff between overhead and latency depending on duty cycle of alternative beam monitoring. Another example is that gNB configures UE to monitor several beams all the time to enable a dynamic point selection (DPS) type of operation. </w:t>
      </w:r>
    </w:p>
    <w:p w14:paraId="54DA712F" w14:textId="77777777" w:rsidR="00AE3D1A" w:rsidRDefault="00AE3D1A" w:rsidP="00AE3D1A">
      <w:pPr>
        <w:ind w:firstLine="284"/>
        <w:jc w:val="both"/>
        <w:rPr>
          <w:sz w:val="22"/>
          <w:szCs w:val="22"/>
          <w:lang w:val="en-US"/>
        </w:rPr>
      </w:pPr>
      <w:r>
        <w:rPr>
          <w:sz w:val="22"/>
          <w:szCs w:val="22"/>
          <w:lang w:val="en-US"/>
        </w:rPr>
        <w:t xml:space="preserve">After NR-PDCCH monitoring configuration and beam management, gNB establishes associations between NR-PDCCH DM-RS(s) and DL RS. In other words, gNB indicates receiver beam representing which monitoring beam. Note that here DL RS is RS for beam management. The establishment or association can be done whenever necessary. For example, DL RS index can be updated after beam management protocol (either by periodic, network initiated or UE initiated beam management). </w:t>
      </w:r>
    </w:p>
    <w:p w14:paraId="5B34F1D6" w14:textId="77777777" w:rsidR="00AE3D1A" w:rsidRDefault="00AE3D1A" w:rsidP="00AE3D1A">
      <w:pPr>
        <w:ind w:firstLine="284"/>
        <w:jc w:val="both"/>
        <w:rPr>
          <w:sz w:val="22"/>
          <w:szCs w:val="22"/>
          <w:lang w:val="en-US"/>
        </w:rPr>
      </w:pPr>
      <w:r>
        <w:rPr>
          <w:sz w:val="22"/>
          <w:szCs w:val="22"/>
          <w:lang w:val="en-US"/>
        </w:rPr>
        <w:t>Since monitoring configuration is not changing dynamically and association information can be changed only when there is beam management protocol, there is no need for DCI based signaling. Still, for two step DCI, the receive beam for second step DCI can be indicated by either NR-PDCCH beam monitoring or NR-PDSCH beam indication depending on location of second DCI.</w:t>
      </w:r>
    </w:p>
    <w:p w14:paraId="2A4FD5B6" w14:textId="73483724" w:rsidR="00AE3D1A" w:rsidRDefault="00AE3D1A" w:rsidP="00AE3D1A">
      <w:pPr>
        <w:ind w:firstLine="284"/>
        <w:jc w:val="both"/>
        <w:rPr>
          <w:sz w:val="22"/>
          <w:szCs w:val="22"/>
          <w:lang w:val="en-US"/>
        </w:rPr>
      </w:pPr>
      <w:r>
        <w:rPr>
          <w:sz w:val="22"/>
          <w:szCs w:val="22"/>
          <w:lang w:val="en-US"/>
        </w:rPr>
        <w:t>Lastly, there are restriction on spec-transparent and/or implicit method, e.g. can’t support DPS or changing duty cycle of different beam monitoring.</w:t>
      </w:r>
    </w:p>
    <w:p w14:paraId="53C674F8" w14:textId="0EB93280" w:rsidR="00AE3D1A" w:rsidRDefault="00AE3D1A" w:rsidP="00AE3D1A">
      <w:pPr>
        <w:ind w:firstLine="284"/>
        <w:jc w:val="both"/>
        <w:rPr>
          <w:rFonts w:eastAsia="MS Mincho"/>
          <w:b/>
          <w:i/>
          <w:sz w:val="22"/>
          <w:szCs w:val="22"/>
          <w:lang w:val="en-US"/>
        </w:rPr>
      </w:pPr>
      <w:r w:rsidRPr="001B57F9">
        <w:rPr>
          <w:b/>
          <w:i/>
          <w:sz w:val="22"/>
          <w:szCs w:val="22"/>
          <w:lang w:val="en-US"/>
        </w:rPr>
        <w:t>Proposal</w:t>
      </w:r>
      <w:r>
        <w:rPr>
          <w:b/>
          <w:i/>
          <w:sz w:val="22"/>
          <w:szCs w:val="22"/>
          <w:lang w:val="en-US"/>
        </w:rPr>
        <w:t xml:space="preserve"> </w:t>
      </w:r>
      <w:r w:rsidR="00227AB3">
        <w:rPr>
          <w:b/>
          <w:i/>
          <w:sz w:val="22"/>
          <w:szCs w:val="22"/>
          <w:lang w:val="en-US"/>
        </w:rPr>
        <w:t>9</w:t>
      </w:r>
      <w:r w:rsidRPr="001B57F9">
        <w:rPr>
          <w:b/>
          <w:i/>
          <w:sz w:val="22"/>
          <w:szCs w:val="22"/>
          <w:lang w:val="en-US"/>
        </w:rPr>
        <w:t>.</w:t>
      </w:r>
      <w:r>
        <w:rPr>
          <w:b/>
          <w:i/>
          <w:sz w:val="22"/>
          <w:szCs w:val="22"/>
          <w:lang w:val="en-US"/>
        </w:rPr>
        <w:t xml:space="preserve"> Beam indication for a</w:t>
      </w:r>
      <w:r w:rsidRPr="001B57F9">
        <w:rPr>
          <w:b/>
          <w:i/>
          <w:sz w:val="22"/>
          <w:szCs w:val="22"/>
          <w:lang w:val="en-US"/>
        </w:rPr>
        <w:t xml:space="preserve"> </w:t>
      </w:r>
      <w:r w:rsidRPr="00663380">
        <w:rPr>
          <w:rFonts w:eastAsia="MS Mincho"/>
          <w:b/>
          <w:i/>
          <w:sz w:val="22"/>
          <w:szCs w:val="22"/>
          <w:lang w:val="en-US"/>
        </w:rPr>
        <w:t xml:space="preserve">NR-PDCCH </w:t>
      </w:r>
      <w:r w:rsidRPr="000A5F20">
        <w:rPr>
          <w:rFonts w:eastAsia="MS Mincho"/>
          <w:b/>
          <w:i/>
          <w:sz w:val="22"/>
          <w:szCs w:val="22"/>
          <w:lang w:val="en-US"/>
        </w:rPr>
        <w:t>PDCCH (i.e. configuration method to monitor NR-PDCCH)</w:t>
      </w:r>
      <w:r>
        <w:rPr>
          <w:rFonts w:eastAsia="MS Mincho"/>
          <w:b/>
          <w:i/>
          <w:sz w:val="22"/>
          <w:szCs w:val="22"/>
          <w:lang w:val="en-US"/>
        </w:rPr>
        <w:t xml:space="preserve"> </w:t>
      </w:r>
      <w:r w:rsidRPr="00663380">
        <w:rPr>
          <w:rFonts w:eastAsia="MS Mincho"/>
          <w:b/>
          <w:i/>
          <w:sz w:val="22"/>
          <w:szCs w:val="22"/>
          <w:lang w:val="en-US"/>
        </w:rPr>
        <w:t xml:space="preserve">is done by </w:t>
      </w:r>
      <w:r>
        <w:rPr>
          <w:rFonts w:eastAsia="MS Mincho"/>
          <w:b/>
          <w:i/>
          <w:sz w:val="22"/>
          <w:szCs w:val="22"/>
          <w:lang w:val="en-US"/>
        </w:rPr>
        <w:t xml:space="preserve">combination of </w:t>
      </w:r>
      <w:r w:rsidRPr="00663380">
        <w:rPr>
          <w:rFonts w:eastAsia="MS Mincho"/>
          <w:b/>
          <w:i/>
          <w:sz w:val="22"/>
          <w:szCs w:val="22"/>
          <w:lang w:val="en-US"/>
        </w:rPr>
        <w:t>higher layer signaling</w:t>
      </w:r>
      <w:r>
        <w:rPr>
          <w:rFonts w:eastAsia="MS Mincho"/>
          <w:b/>
          <w:i/>
          <w:sz w:val="22"/>
          <w:szCs w:val="22"/>
          <w:lang w:val="en-US"/>
        </w:rPr>
        <w:t xml:space="preserve"> and MAC CE signaling</w:t>
      </w:r>
      <w:r w:rsidRPr="00663380">
        <w:rPr>
          <w:rFonts w:eastAsia="MS Mincho"/>
          <w:b/>
          <w:i/>
          <w:sz w:val="22"/>
          <w:szCs w:val="22"/>
          <w:lang w:val="en-US"/>
        </w:rPr>
        <w:t>.</w:t>
      </w:r>
    </w:p>
    <w:p w14:paraId="7F821D5D" w14:textId="77777777" w:rsidR="00AE3D1A" w:rsidRDefault="00AE3D1A" w:rsidP="00AE3D1A">
      <w:pPr>
        <w:ind w:firstLine="284"/>
        <w:jc w:val="both"/>
        <w:rPr>
          <w:rFonts w:eastAsia="MS Mincho"/>
          <w:b/>
          <w:i/>
          <w:sz w:val="22"/>
          <w:szCs w:val="22"/>
          <w:lang w:val="en-US"/>
        </w:rPr>
      </w:pPr>
      <w:r>
        <w:rPr>
          <w:b/>
          <w:i/>
          <w:sz w:val="22"/>
          <w:szCs w:val="22"/>
          <w:lang w:val="en-US"/>
        </w:rPr>
        <w:t>-</w:t>
      </w:r>
      <w:r w:rsidRPr="001B57F9">
        <w:rPr>
          <w:b/>
          <w:i/>
          <w:sz w:val="22"/>
          <w:szCs w:val="22"/>
          <w:lang w:val="en-US"/>
        </w:rPr>
        <w:t xml:space="preserve"> </w:t>
      </w:r>
      <w:r w:rsidRPr="00663380">
        <w:rPr>
          <w:rFonts w:eastAsia="MS Mincho"/>
          <w:b/>
          <w:i/>
          <w:sz w:val="22"/>
          <w:szCs w:val="22"/>
          <w:lang w:val="en-US"/>
        </w:rPr>
        <w:t>NR-PDCCH monitoring configuration is done by higher layer signaling.</w:t>
      </w:r>
    </w:p>
    <w:p w14:paraId="3DAD7FBB" w14:textId="77777777" w:rsidR="00AE3D1A" w:rsidRDefault="00AE3D1A" w:rsidP="00AE3D1A">
      <w:pPr>
        <w:ind w:firstLine="284"/>
        <w:jc w:val="both"/>
        <w:rPr>
          <w:b/>
          <w:i/>
          <w:sz w:val="22"/>
          <w:szCs w:val="22"/>
          <w:lang w:val="en-US"/>
        </w:rPr>
      </w:pPr>
      <w:r>
        <w:rPr>
          <w:b/>
          <w:i/>
          <w:sz w:val="22"/>
          <w:szCs w:val="22"/>
          <w:lang w:val="en-US"/>
        </w:rPr>
        <w:t>-</w:t>
      </w:r>
      <w:r w:rsidRPr="001B57F9">
        <w:rPr>
          <w:b/>
          <w:i/>
          <w:sz w:val="22"/>
          <w:szCs w:val="22"/>
          <w:lang w:val="en-US"/>
        </w:rPr>
        <w:t xml:space="preserve"> </w:t>
      </w:r>
      <w:r>
        <w:rPr>
          <w:b/>
          <w:i/>
          <w:sz w:val="22"/>
          <w:szCs w:val="22"/>
          <w:lang w:val="en-US"/>
        </w:rPr>
        <w:t xml:space="preserve">Spatial QCL assumption association between NR-PDCCH DM-RS(s) and DL RS is updated by </w:t>
      </w:r>
      <w:r w:rsidRPr="001B57F9">
        <w:rPr>
          <w:b/>
          <w:i/>
          <w:sz w:val="22"/>
          <w:szCs w:val="22"/>
          <w:lang w:val="en-US"/>
        </w:rPr>
        <w:t xml:space="preserve">MAC CE. </w:t>
      </w:r>
    </w:p>
    <w:p w14:paraId="0B845FEF" w14:textId="5247B7F9" w:rsidR="00DD0863" w:rsidRDefault="00337BAA" w:rsidP="00AE3D1A">
      <w:pPr>
        <w:ind w:firstLine="284"/>
        <w:jc w:val="both"/>
        <w:rPr>
          <w:sz w:val="22"/>
          <w:szCs w:val="22"/>
          <w:lang w:val="en-US"/>
        </w:rPr>
      </w:pPr>
      <w:r>
        <w:rPr>
          <w:sz w:val="22"/>
          <w:szCs w:val="22"/>
          <w:lang w:val="en-US"/>
        </w:rPr>
        <w:t xml:space="preserve"> </w:t>
      </w:r>
      <w:r w:rsidR="00DD0863">
        <w:rPr>
          <w:sz w:val="22"/>
          <w:szCs w:val="22"/>
          <w:lang w:val="en-US"/>
        </w:rPr>
        <w:t xml:space="preserve">Regarding scheduling offset for NR-PDSCH beam indication, we prefer to apply scheduling offset or cross slot scheduling which anyway can be supported by BW adaptation handling and or measurement gap in dynamic TDD </w:t>
      </w:r>
      <w:r w:rsidR="00DD0863">
        <w:rPr>
          <w:sz w:val="22"/>
          <w:szCs w:val="22"/>
          <w:lang w:val="en-US"/>
        </w:rPr>
        <w:lastRenderedPageBreak/>
        <w:t xml:space="preserve">case. Delayed indication, i.e. indicating future beam only while applying current beam for the scheduled NR-PDSCH, is not applicable for DPS type of operation. </w:t>
      </w:r>
    </w:p>
    <w:p w14:paraId="598F1648" w14:textId="71D2FFFC" w:rsidR="005123BE" w:rsidRDefault="00337BAA" w:rsidP="005123BE">
      <w:pPr>
        <w:ind w:firstLine="284"/>
        <w:jc w:val="both"/>
        <w:rPr>
          <w:b/>
          <w:i/>
          <w:sz w:val="22"/>
          <w:szCs w:val="22"/>
          <w:lang w:eastAsia="zh-CN"/>
        </w:rPr>
      </w:pPr>
      <w:r w:rsidRPr="00D54609">
        <w:rPr>
          <w:b/>
          <w:i/>
          <w:sz w:val="22"/>
          <w:szCs w:val="22"/>
          <w:lang w:val="en-US"/>
        </w:rPr>
        <w:t xml:space="preserve">Proposal </w:t>
      </w:r>
      <w:r w:rsidR="00227AB3">
        <w:rPr>
          <w:b/>
          <w:i/>
          <w:sz w:val="22"/>
          <w:szCs w:val="22"/>
          <w:lang w:val="en-US"/>
        </w:rPr>
        <w:t>10</w:t>
      </w:r>
      <w:r w:rsidRPr="00D54609">
        <w:rPr>
          <w:b/>
          <w:i/>
          <w:sz w:val="22"/>
          <w:szCs w:val="22"/>
          <w:lang w:val="en-US"/>
        </w:rPr>
        <w:t>.</w:t>
      </w:r>
      <w:r>
        <w:rPr>
          <w:b/>
          <w:i/>
          <w:sz w:val="22"/>
          <w:szCs w:val="22"/>
          <w:lang w:val="en-US"/>
        </w:rPr>
        <w:t xml:space="preserve"> </w:t>
      </w:r>
      <w:r w:rsidR="00DD0863">
        <w:rPr>
          <w:b/>
          <w:i/>
          <w:sz w:val="22"/>
          <w:szCs w:val="22"/>
          <w:lang w:val="en-US"/>
        </w:rPr>
        <w:t xml:space="preserve">When </w:t>
      </w:r>
      <w:r>
        <w:rPr>
          <w:b/>
          <w:i/>
          <w:sz w:val="22"/>
          <w:szCs w:val="22"/>
          <w:lang w:val="en-US"/>
        </w:rPr>
        <w:t>DCI include</w:t>
      </w:r>
      <w:r w:rsidR="00DD0863">
        <w:rPr>
          <w:b/>
          <w:i/>
          <w:sz w:val="22"/>
          <w:szCs w:val="22"/>
          <w:lang w:val="en-US"/>
        </w:rPr>
        <w:t>s</w:t>
      </w:r>
      <w:r>
        <w:rPr>
          <w:b/>
          <w:i/>
          <w:sz w:val="22"/>
          <w:szCs w:val="22"/>
          <w:lang w:val="en-US"/>
        </w:rPr>
        <w:t xml:space="preserve"> the beam pair link for NR-PDSCH, the DCI should include NR-PDSCH scheduling offset as well. FFS on offset, e.g. symbol level, slot level, preconfigured, UE specific, etc.</w:t>
      </w:r>
    </w:p>
    <w:p w14:paraId="7240DDA2" w14:textId="2439F2E1"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D838B55" w14:textId="0202AD6D" w:rsidR="0020001D" w:rsidRDefault="0020001D" w:rsidP="00520D66">
      <w:pPr>
        <w:ind w:firstLine="284"/>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5C47FA">
        <w:rPr>
          <w:sz w:val="22"/>
          <w:szCs w:val="22"/>
          <w:lang w:eastAsia="zh-CN"/>
        </w:rPr>
        <w:t>details for DL beam management</w:t>
      </w:r>
      <w:r>
        <w:rPr>
          <w:sz w:val="22"/>
          <w:szCs w:val="22"/>
          <w:lang w:eastAsia="zh-CN"/>
        </w:rPr>
        <w:t xml:space="preserve">. </w:t>
      </w:r>
      <w:r w:rsidR="00DE0831">
        <w:rPr>
          <w:sz w:val="22"/>
          <w:szCs w:val="22"/>
          <w:lang w:eastAsia="zh-CN"/>
        </w:rPr>
        <w:t>From the discussion, we have</w:t>
      </w:r>
      <w:r w:rsidR="00BF1A29">
        <w:rPr>
          <w:sz w:val="22"/>
          <w:szCs w:val="22"/>
          <w:lang w:eastAsia="zh-CN"/>
        </w:rPr>
        <w:t xml:space="preserve"> the following proposals.</w:t>
      </w:r>
    </w:p>
    <w:p w14:paraId="3B5EF92D" w14:textId="77777777" w:rsidR="00F11F10" w:rsidRPr="001306D0" w:rsidRDefault="00F11F10" w:rsidP="00F11F10">
      <w:pPr>
        <w:ind w:firstLine="284"/>
        <w:jc w:val="both"/>
        <w:rPr>
          <w:b/>
          <w:i/>
          <w:sz w:val="22"/>
          <w:szCs w:val="22"/>
          <w:lang w:eastAsia="zh-CN"/>
        </w:rPr>
      </w:pPr>
      <w:r w:rsidRPr="001306D0">
        <w:rPr>
          <w:b/>
          <w:i/>
          <w:sz w:val="22"/>
          <w:szCs w:val="22"/>
          <w:lang w:eastAsia="zh-CN"/>
        </w:rPr>
        <w:t xml:space="preserve">Proposal 1: </w:t>
      </w:r>
      <w:r>
        <w:rPr>
          <w:b/>
          <w:i/>
          <w:sz w:val="22"/>
          <w:szCs w:val="22"/>
          <w:lang w:eastAsia="zh-CN"/>
        </w:rPr>
        <w:t>For beam reporting, the UE antenna group based beam reporting (Alt 2) should be supported in NR. And the details for UE Rx beam set based reporting should be FFS.</w:t>
      </w:r>
    </w:p>
    <w:p w14:paraId="571136FF" w14:textId="77777777" w:rsidR="00F11F10" w:rsidRDefault="00F11F10" w:rsidP="00F11F10">
      <w:pPr>
        <w:ind w:firstLine="284"/>
        <w:jc w:val="both"/>
        <w:rPr>
          <w:b/>
          <w:i/>
          <w:sz w:val="22"/>
          <w:szCs w:val="22"/>
          <w:lang w:eastAsia="zh-CN"/>
        </w:rPr>
      </w:pPr>
      <w:r>
        <w:rPr>
          <w:b/>
          <w:i/>
          <w:sz w:val="22"/>
          <w:szCs w:val="22"/>
          <w:lang w:eastAsia="zh-CN"/>
        </w:rPr>
        <w:t>Proposal 2: For DL beam management P-1 and P-2,</w:t>
      </w:r>
      <w:r w:rsidRPr="00E54D7D">
        <w:rPr>
          <w:b/>
          <w:i/>
          <w:sz w:val="22"/>
          <w:szCs w:val="22"/>
          <w:lang w:eastAsia="zh-CN"/>
        </w:rPr>
        <w:t xml:space="preserve"> </w:t>
      </w:r>
      <w:r>
        <w:rPr>
          <w:b/>
          <w:i/>
          <w:sz w:val="22"/>
          <w:szCs w:val="22"/>
          <w:lang w:eastAsia="zh-CN"/>
        </w:rPr>
        <w:t xml:space="preserve">with regard to the overhead, receiver complexity and AGC accuracy, the beam reporting should be based on </w:t>
      </w:r>
      <w:r w:rsidRPr="00E54D7D">
        <w:rPr>
          <w:b/>
          <w:i/>
          <w:sz w:val="22"/>
          <w:szCs w:val="22"/>
          <w:lang w:eastAsia="zh-CN"/>
        </w:rPr>
        <w:t>RSRP</w:t>
      </w:r>
      <w:r>
        <w:rPr>
          <w:b/>
          <w:i/>
          <w:sz w:val="22"/>
          <w:szCs w:val="22"/>
          <w:lang w:eastAsia="zh-CN"/>
        </w:rPr>
        <w:t>,</w:t>
      </w:r>
      <w:r w:rsidRPr="00E54D7D">
        <w:rPr>
          <w:b/>
          <w:i/>
          <w:sz w:val="22"/>
          <w:szCs w:val="22"/>
          <w:lang w:eastAsia="zh-CN"/>
        </w:rPr>
        <w:t xml:space="preserve"> and the RSRQ based feedback </w:t>
      </w:r>
      <w:r>
        <w:rPr>
          <w:b/>
          <w:i/>
          <w:sz w:val="22"/>
          <w:szCs w:val="22"/>
          <w:lang w:eastAsia="zh-CN"/>
        </w:rPr>
        <w:t>can be considered to allow interference aware beam selection</w:t>
      </w:r>
      <w:r w:rsidRPr="00E54D7D">
        <w:rPr>
          <w:b/>
          <w:i/>
          <w:sz w:val="22"/>
          <w:szCs w:val="22"/>
          <w:lang w:eastAsia="zh-CN"/>
        </w:rPr>
        <w:t>.</w:t>
      </w:r>
      <w:r>
        <w:rPr>
          <w:b/>
          <w:i/>
          <w:sz w:val="22"/>
          <w:szCs w:val="22"/>
          <w:lang w:eastAsia="zh-CN"/>
        </w:rPr>
        <w:t xml:space="preserve"> </w:t>
      </w:r>
    </w:p>
    <w:p w14:paraId="4A77AFC0" w14:textId="77777777" w:rsidR="00F11F10" w:rsidRPr="00E54D7D" w:rsidRDefault="00F11F10" w:rsidP="00F11F10">
      <w:pPr>
        <w:ind w:firstLine="284"/>
        <w:jc w:val="both"/>
        <w:rPr>
          <w:b/>
          <w:i/>
          <w:sz w:val="22"/>
          <w:szCs w:val="22"/>
          <w:lang w:eastAsia="zh-CN"/>
        </w:rPr>
      </w:pPr>
      <w:r>
        <w:rPr>
          <w:b/>
          <w:i/>
          <w:sz w:val="22"/>
          <w:szCs w:val="22"/>
          <w:lang w:eastAsia="zh-CN"/>
        </w:rPr>
        <w:t>Proposal 3: For DL beam management P-3, if needed, the beam reporting content should be the same as P-1.</w:t>
      </w:r>
    </w:p>
    <w:p w14:paraId="0B4FA4CF" w14:textId="77777777" w:rsidR="00F11F10" w:rsidRDefault="00F11F10" w:rsidP="00F11F10">
      <w:pPr>
        <w:ind w:firstLine="288"/>
        <w:jc w:val="both"/>
        <w:rPr>
          <w:b/>
          <w:i/>
          <w:sz w:val="22"/>
          <w:szCs w:val="22"/>
          <w:lang w:val="en-US" w:eastAsia="zh-CN"/>
        </w:rPr>
      </w:pPr>
      <w:r>
        <w:rPr>
          <w:b/>
          <w:i/>
          <w:sz w:val="22"/>
          <w:szCs w:val="22"/>
          <w:lang w:val="en-US" w:eastAsia="zh-CN"/>
        </w:rPr>
        <w:t>Proposal 4</w:t>
      </w:r>
      <w:r w:rsidRPr="006476B5">
        <w:rPr>
          <w:b/>
          <w:i/>
          <w:sz w:val="22"/>
          <w:szCs w:val="22"/>
          <w:lang w:val="en-US" w:eastAsia="zh-CN"/>
        </w:rPr>
        <w:t xml:space="preserve">: For </w:t>
      </w:r>
      <w:r>
        <w:rPr>
          <w:b/>
          <w:i/>
          <w:sz w:val="22"/>
          <w:szCs w:val="22"/>
          <w:lang w:val="en-US" w:eastAsia="zh-CN"/>
        </w:rPr>
        <w:t xml:space="preserve">DL </w:t>
      </w:r>
      <w:r w:rsidRPr="006476B5">
        <w:rPr>
          <w:b/>
          <w:i/>
          <w:sz w:val="22"/>
          <w:szCs w:val="22"/>
          <w:lang w:val="en-US" w:eastAsia="zh-CN"/>
        </w:rPr>
        <w:t xml:space="preserve">beam management P-1, </w:t>
      </w:r>
      <w:r>
        <w:rPr>
          <w:b/>
          <w:i/>
          <w:sz w:val="22"/>
          <w:szCs w:val="22"/>
          <w:lang w:val="en-US" w:eastAsia="zh-CN"/>
        </w:rPr>
        <w:t>the number of NW beam subsets</w:t>
      </w:r>
      <w:r w:rsidRPr="006476B5">
        <w:rPr>
          <w:b/>
          <w:i/>
          <w:sz w:val="22"/>
          <w:szCs w:val="22"/>
          <w:lang w:val="en-US" w:eastAsia="zh-CN"/>
        </w:rPr>
        <w:t xml:space="preserve"> and the </w:t>
      </w:r>
      <w:r>
        <w:rPr>
          <w:b/>
          <w:i/>
          <w:sz w:val="22"/>
          <w:szCs w:val="22"/>
          <w:lang w:val="en-US" w:eastAsia="zh-CN"/>
        </w:rPr>
        <w:t xml:space="preserve">number of beams in </w:t>
      </w:r>
      <w:r w:rsidRPr="006476B5">
        <w:rPr>
          <w:b/>
          <w:i/>
          <w:sz w:val="22"/>
          <w:szCs w:val="22"/>
          <w:lang w:val="en-US" w:eastAsia="zh-CN"/>
        </w:rPr>
        <w:t xml:space="preserve">each subset </w:t>
      </w:r>
      <w:r>
        <w:rPr>
          <w:b/>
          <w:i/>
          <w:sz w:val="22"/>
          <w:szCs w:val="22"/>
          <w:lang w:val="en-US" w:eastAsia="zh-CN"/>
        </w:rPr>
        <w:t>should</w:t>
      </w:r>
      <w:r w:rsidRPr="006476B5">
        <w:rPr>
          <w:b/>
          <w:i/>
          <w:sz w:val="22"/>
          <w:szCs w:val="22"/>
          <w:lang w:val="en-US" w:eastAsia="zh-CN"/>
        </w:rPr>
        <w:t xml:space="preserve"> be </w:t>
      </w:r>
      <w:r>
        <w:rPr>
          <w:b/>
          <w:i/>
          <w:sz w:val="22"/>
          <w:szCs w:val="22"/>
          <w:lang w:val="en-US" w:eastAsia="zh-CN"/>
        </w:rPr>
        <w:t>sent</w:t>
      </w:r>
      <w:r w:rsidRPr="006476B5">
        <w:rPr>
          <w:b/>
          <w:i/>
          <w:sz w:val="22"/>
          <w:szCs w:val="22"/>
          <w:lang w:val="en-US" w:eastAsia="zh-CN"/>
        </w:rPr>
        <w:t xml:space="preserve"> to the UEs to </w:t>
      </w:r>
      <w:r>
        <w:rPr>
          <w:b/>
          <w:i/>
          <w:sz w:val="22"/>
          <w:szCs w:val="22"/>
          <w:lang w:val="en-US" w:eastAsia="zh-CN"/>
        </w:rPr>
        <w:t xml:space="preserve">facilitate gNB/UE beam acquisition with </w:t>
      </w:r>
      <w:r w:rsidRPr="006476B5">
        <w:rPr>
          <w:b/>
          <w:i/>
          <w:sz w:val="22"/>
          <w:szCs w:val="22"/>
          <w:lang w:val="en-US" w:eastAsia="zh-CN"/>
        </w:rPr>
        <w:t>reduce</w:t>
      </w:r>
      <w:r>
        <w:rPr>
          <w:b/>
          <w:i/>
          <w:sz w:val="22"/>
          <w:szCs w:val="22"/>
          <w:lang w:val="en-US" w:eastAsia="zh-CN"/>
        </w:rPr>
        <w:t>d</w:t>
      </w:r>
      <w:r w:rsidRPr="006476B5">
        <w:rPr>
          <w:b/>
          <w:i/>
          <w:sz w:val="22"/>
          <w:szCs w:val="22"/>
          <w:lang w:val="en-US" w:eastAsia="zh-CN"/>
        </w:rPr>
        <w:t xml:space="preserve"> latency.</w:t>
      </w:r>
    </w:p>
    <w:p w14:paraId="2B7675A5" w14:textId="77777777" w:rsidR="00F11F10" w:rsidRPr="00420CB5" w:rsidRDefault="00F11F10" w:rsidP="00F11F10">
      <w:pPr>
        <w:ind w:firstLine="284"/>
        <w:jc w:val="both"/>
        <w:rPr>
          <w:b/>
          <w:i/>
          <w:sz w:val="22"/>
          <w:szCs w:val="22"/>
          <w:lang w:eastAsia="zh-CN"/>
        </w:rPr>
      </w:pPr>
      <w:r w:rsidRPr="00420CB5">
        <w:rPr>
          <w:b/>
          <w:i/>
          <w:sz w:val="22"/>
          <w:szCs w:val="22"/>
          <w:lang w:eastAsia="zh-CN"/>
        </w:rPr>
        <w:t xml:space="preserve">Proposal </w:t>
      </w:r>
      <w:r>
        <w:rPr>
          <w:b/>
          <w:i/>
          <w:sz w:val="22"/>
          <w:szCs w:val="22"/>
          <w:lang w:eastAsia="zh-CN"/>
        </w:rPr>
        <w:t>5</w:t>
      </w:r>
      <w:r w:rsidRPr="00420CB5">
        <w:rPr>
          <w:b/>
          <w:i/>
          <w:sz w:val="22"/>
          <w:szCs w:val="22"/>
          <w:lang w:eastAsia="zh-CN"/>
        </w:rPr>
        <w:t>: For DL beam management P-2 and joint P-2/P-3, the TRP should send some reference information to assist the UE to determine which UE Rx beam should be used for P-2, and the UE should report the index of the best TRP beam(s) as well as L1-RSRP.</w:t>
      </w:r>
    </w:p>
    <w:p w14:paraId="7A8C12C1" w14:textId="77777777" w:rsidR="00F11F10" w:rsidRPr="00420CB5" w:rsidRDefault="00F11F10" w:rsidP="00F11F10">
      <w:pPr>
        <w:ind w:firstLine="284"/>
        <w:jc w:val="both"/>
        <w:rPr>
          <w:b/>
          <w:i/>
          <w:sz w:val="22"/>
          <w:szCs w:val="22"/>
          <w:lang w:eastAsia="zh-CN"/>
        </w:rPr>
      </w:pPr>
      <w:r w:rsidRPr="00420CB5">
        <w:rPr>
          <w:b/>
          <w:i/>
          <w:sz w:val="22"/>
          <w:szCs w:val="22"/>
          <w:lang w:eastAsia="zh-CN"/>
        </w:rPr>
        <w:t xml:space="preserve">Proposal </w:t>
      </w:r>
      <w:r>
        <w:rPr>
          <w:b/>
          <w:i/>
          <w:sz w:val="22"/>
          <w:szCs w:val="22"/>
          <w:lang w:eastAsia="zh-CN"/>
        </w:rPr>
        <w:t>6</w:t>
      </w:r>
      <w:r w:rsidRPr="00420CB5">
        <w:rPr>
          <w:b/>
          <w:i/>
          <w:sz w:val="22"/>
          <w:szCs w:val="22"/>
          <w:lang w:eastAsia="zh-CN"/>
        </w:rPr>
        <w:t>: For DL beam management P-2 and P-3, the number of CSI-RS resources and the number of beams should be configurable.</w:t>
      </w:r>
    </w:p>
    <w:p w14:paraId="6AB871D1" w14:textId="77777777" w:rsidR="00F11F10" w:rsidRDefault="00F11F10" w:rsidP="00F11F10">
      <w:pPr>
        <w:ind w:firstLine="284"/>
        <w:jc w:val="both"/>
        <w:rPr>
          <w:b/>
          <w:i/>
          <w:sz w:val="22"/>
          <w:szCs w:val="22"/>
          <w:lang w:eastAsia="zh-CN"/>
        </w:rPr>
      </w:pPr>
      <w:r w:rsidRPr="00420CB5">
        <w:rPr>
          <w:b/>
          <w:i/>
          <w:sz w:val="22"/>
          <w:szCs w:val="22"/>
          <w:lang w:eastAsia="zh-CN"/>
        </w:rPr>
        <w:t xml:space="preserve">Proposal </w:t>
      </w:r>
      <w:r>
        <w:rPr>
          <w:b/>
          <w:i/>
          <w:sz w:val="22"/>
          <w:szCs w:val="22"/>
          <w:lang w:eastAsia="zh-CN"/>
        </w:rPr>
        <w:t>7</w:t>
      </w:r>
      <w:r w:rsidRPr="00420CB5">
        <w:rPr>
          <w:b/>
          <w:i/>
          <w:sz w:val="22"/>
          <w:szCs w:val="22"/>
          <w:lang w:eastAsia="zh-CN"/>
        </w:rPr>
        <w:t>: For DL beam management P-3, the feedback of L1-RSRP from UE should be supported if P-3 is used for UE beam refinement targeting to a new TRP beam.</w:t>
      </w:r>
    </w:p>
    <w:p w14:paraId="522D1753" w14:textId="77777777" w:rsidR="00227AB3" w:rsidRDefault="00227AB3" w:rsidP="00227AB3">
      <w:pPr>
        <w:ind w:firstLine="284"/>
        <w:jc w:val="both"/>
        <w:rPr>
          <w:b/>
          <w:i/>
          <w:sz w:val="22"/>
          <w:szCs w:val="22"/>
          <w:lang w:val="en-US"/>
        </w:rPr>
      </w:pPr>
      <w:r w:rsidRPr="001B57F9">
        <w:rPr>
          <w:b/>
          <w:i/>
          <w:sz w:val="22"/>
          <w:szCs w:val="22"/>
          <w:lang w:val="en-US"/>
        </w:rPr>
        <w:t>Proposal</w:t>
      </w:r>
      <w:r>
        <w:rPr>
          <w:b/>
          <w:i/>
          <w:sz w:val="22"/>
          <w:szCs w:val="22"/>
          <w:lang w:val="en-US"/>
        </w:rPr>
        <w:t xml:space="preserve"> 8:</w:t>
      </w:r>
      <w:r w:rsidRPr="001B57F9">
        <w:rPr>
          <w:b/>
          <w:i/>
          <w:sz w:val="22"/>
          <w:szCs w:val="22"/>
          <w:lang w:val="en-US"/>
        </w:rPr>
        <w:t xml:space="preserve"> </w:t>
      </w:r>
    </w:p>
    <w:p w14:paraId="26E4BACC" w14:textId="77777777" w:rsidR="00227AB3" w:rsidRPr="001C7F04" w:rsidRDefault="00227AB3" w:rsidP="00227AB3">
      <w:pPr>
        <w:pStyle w:val="ListParagraph"/>
        <w:numPr>
          <w:ilvl w:val="0"/>
          <w:numId w:val="32"/>
        </w:numPr>
        <w:jc w:val="both"/>
        <w:rPr>
          <w:rFonts w:ascii="Times New Roman" w:hAnsi="Times New Roman"/>
        </w:rPr>
      </w:pPr>
      <w:r w:rsidRPr="001C7F04">
        <w:rPr>
          <w:rFonts w:ascii="Times New Roman" w:hAnsi="Times New Roman"/>
        </w:rPr>
        <w:t>Beam pair link (BPL): A beam pair link (BPL) index is an index which refers port(s) of a RS which has been used for UE side beamforming. Based on BPL index, UE shall be able to form a proper transmit beam in uplink, and UE shall be able to form a proper receive beam in downlink.</w:t>
      </w:r>
    </w:p>
    <w:p w14:paraId="2FDEF050" w14:textId="77777777" w:rsidR="00227AB3" w:rsidRPr="001C7F04" w:rsidRDefault="00227AB3" w:rsidP="00227AB3">
      <w:pPr>
        <w:pStyle w:val="ListParagraph"/>
        <w:numPr>
          <w:ilvl w:val="0"/>
          <w:numId w:val="32"/>
        </w:numPr>
        <w:jc w:val="both"/>
        <w:rPr>
          <w:rFonts w:ascii="Times New Roman" w:hAnsi="Times New Roman"/>
        </w:rPr>
      </w:pPr>
      <w:r w:rsidRPr="001C7F04">
        <w:rPr>
          <w:rFonts w:ascii="Times New Roman" w:hAnsi="Times New Roman"/>
        </w:rPr>
        <w:t xml:space="preserve">RS for BPL: </w:t>
      </w:r>
    </w:p>
    <w:p w14:paraId="16B5FC7D" w14:textId="77777777" w:rsidR="00227AB3" w:rsidRPr="001C7F04" w:rsidRDefault="00227AB3" w:rsidP="00227AB3">
      <w:pPr>
        <w:pStyle w:val="ListParagraph"/>
        <w:numPr>
          <w:ilvl w:val="3"/>
          <w:numId w:val="33"/>
        </w:numPr>
        <w:jc w:val="both"/>
        <w:rPr>
          <w:rFonts w:ascii="Times New Roman" w:hAnsi="Times New Roman"/>
        </w:rPr>
      </w:pPr>
      <w:r w:rsidRPr="001C7F04">
        <w:rPr>
          <w:rFonts w:ascii="Times New Roman" w:hAnsi="Times New Roman"/>
        </w:rPr>
        <w:t>Uplink (to determine UE transmit beam): SRS (referred by SRI), DMRS of Msg. 3</w:t>
      </w:r>
    </w:p>
    <w:p w14:paraId="5EA40F91" w14:textId="77777777" w:rsidR="00227AB3" w:rsidRPr="001C7F04" w:rsidRDefault="00227AB3" w:rsidP="00227AB3">
      <w:pPr>
        <w:pStyle w:val="ListParagraph"/>
        <w:numPr>
          <w:ilvl w:val="3"/>
          <w:numId w:val="33"/>
        </w:numPr>
        <w:jc w:val="both"/>
        <w:rPr>
          <w:rFonts w:ascii="Times New Roman" w:hAnsi="Times New Roman"/>
        </w:rPr>
      </w:pPr>
      <w:r w:rsidRPr="001C7F04">
        <w:rPr>
          <w:rFonts w:ascii="Times New Roman" w:hAnsi="Times New Roman"/>
        </w:rPr>
        <w:t>Downlink (to determine UE receive beam): CSI-RS (FFS: referred by CRI/CRI+port number), SSblock  (FFS: SSS/DMRS of PBCH)</w:t>
      </w:r>
    </w:p>
    <w:p w14:paraId="5799E858" w14:textId="0A1BD49F" w:rsidR="00227AB3" w:rsidRPr="00227AB3" w:rsidRDefault="00227AB3" w:rsidP="00BB1E87">
      <w:pPr>
        <w:pStyle w:val="ListParagraph"/>
        <w:numPr>
          <w:ilvl w:val="3"/>
          <w:numId w:val="33"/>
        </w:numPr>
        <w:jc w:val="both"/>
        <w:rPr>
          <w:b/>
          <w:i/>
          <w:lang w:eastAsia="zh-CN"/>
        </w:rPr>
      </w:pPr>
      <w:r w:rsidRPr="001C7F04">
        <w:rPr>
          <w:rFonts w:ascii="Times New Roman" w:hAnsi="Times New Roman"/>
        </w:rPr>
        <w:t>When UE is capable of beam correspondence, gNB may refer downlink RS for uplink transmission or uplink RS for downlink reception.</w:t>
      </w:r>
    </w:p>
    <w:p w14:paraId="59D6D4A0" w14:textId="46B35C2F" w:rsidR="00DD0863" w:rsidRDefault="00DD0863" w:rsidP="00DD0863">
      <w:pPr>
        <w:ind w:firstLine="284"/>
        <w:jc w:val="both"/>
        <w:rPr>
          <w:rFonts w:eastAsia="MS Mincho"/>
          <w:b/>
          <w:i/>
          <w:sz w:val="22"/>
          <w:szCs w:val="22"/>
          <w:lang w:val="en-US"/>
        </w:rPr>
      </w:pPr>
      <w:r w:rsidRPr="001B57F9">
        <w:rPr>
          <w:b/>
          <w:i/>
          <w:sz w:val="22"/>
          <w:szCs w:val="22"/>
          <w:lang w:val="en-US"/>
        </w:rPr>
        <w:t>Proposal</w:t>
      </w:r>
      <w:r>
        <w:rPr>
          <w:b/>
          <w:i/>
          <w:sz w:val="22"/>
          <w:szCs w:val="22"/>
          <w:lang w:val="en-US"/>
        </w:rPr>
        <w:t xml:space="preserve"> </w:t>
      </w:r>
      <w:r w:rsidR="00227AB3">
        <w:rPr>
          <w:b/>
          <w:i/>
          <w:sz w:val="22"/>
          <w:szCs w:val="22"/>
          <w:lang w:val="en-US"/>
        </w:rPr>
        <w:t>9</w:t>
      </w:r>
      <w:r w:rsidRPr="001B57F9">
        <w:rPr>
          <w:b/>
          <w:i/>
          <w:sz w:val="22"/>
          <w:szCs w:val="22"/>
          <w:lang w:val="en-US"/>
        </w:rPr>
        <w:t>.</w:t>
      </w:r>
      <w:r>
        <w:rPr>
          <w:b/>
          <w:i/>
          <w:sz w:val="22"/>
          <w:szCs w:val="22"/>
          <w:lang w:val="en-US"/>
        </w:rPr>
        <w:t xml:space="preserve"> Beam indication for a</w:t>
      </w:r>
      <w:r w:rsidRPr="001B57F9">
        <w:rPr>
          <w:b/>
          <w:i/>
          <w:sz w:val="22"/>
          <w:szCs w:val="22"/>
          <w:lang w:val="en-US"/>
        </w:rPr>
        <w:t xml:space="preserve"> </w:t>
      </w:r>
      <w:r w:rsidRPr="00663380">
        <w:rPr>
          <w:rFonts w:eastAsia="MS Mincho"/>
          <w:b/>
          <w:i/>
          <w:sz w:val="22"/>
          <w:szCs w:val="22"/>
          <w:lang w:val="en-US"/>
        </w:rPr>
        <w:t xml:space="preserve">NR-PDCCH </w:t>
      </w:r>
      <w:r w:rsidRPr="000A5F20">
        <w:rPr>
          <w:rFonts w:eastAsia="MS Mincho"/>
          <w:b/>
          <w:i/>
          <w:sz w:val="22"/>
          <w:szCs w:val="22"/>
          <w:lang w:val="en-US"/>
        </w:rPr>
        <w:t>PDCCH (i.e. configuration method to monitor NR-PDCCH)</w:t>
      </w:r>
      <w:r>
        <w:rPr>
          <w:rFonts w:eastAsia="MS Mincho"/>
          <w:b/>
          <w:i/>
          <w:sz w:val="22"/>
          <w:szCs w:val="22"/>
          <w:lang w:val="en-US"/>
        </w:rPr>
        <w:t xml:space="preserve"> </w:t>
      </w:r>
      <w:r w:rsidRPr="00663380">
        <w:rPr>
          <w:rFonts w:eastAsia="MS Mincho"/>
          <w:b/>
          <w:i/>
          <w:sz w:val="22"/>
          <w:szCs w:val="22"/>
          <w:lang w:val="en-US"/>
        </w:rPr>
        <w:t xml:space="preserve">is done by </w:t>
      </w:r>
      <w:r>
        <w:rPr>
          <w:rFonts w:eastAsia="MS Mincho"/>
          <w:b/>
          <w:i/>
          <w:sz w:val="22"/>
          <w:szCs w:val="22"/>
          <w:lang w:val="en-US"/>
        </w:rPr>
        <w:t xml:space="preserve">combination of </w:t>
      </w:r>
      <w:r w:rsidRPr="00663380">
        <w:rPr>
          <w:rFonts w:eastAsia="MS Mincho"/>
          <w:b/>
          <w:i/>
          <w:sz w:val="22"/>
          <w:szCs w:val="22"/>
          <w:lang w:val="en-US"/>
        </w:rPr>
        <w:t>higher layer signaling</w:t>
      </w:r>
      <w:r>
        <w:rPr>
          <w:rFonts w:eastAsia="MS Mincho"/>
          <w:b/>
          <w:i/>
          <w:sz w:val="22"/>
          <w:szCs w:val="22"/>
          <w:lang w:val="en-US"/>
        </w:rPr>
        <w:t xml:space="preserve"> and MAC CE signaling</w:t>
      </w:r>
      <w:r w:rsidRPr="00663380">
        <w:rPr>
          <w:rFonts w:eastAsia="MS Mincho"/>
          <w:b/>
          <w:i/>
          <w:sz w:val="22"/>
          <w:szCs w:val="22"/>
          <w:lang w:val="en-US"/>
        </w:rPr>
        <w:t>.</w:t>
      </w:r>
    </w:p>
    <w:p w14:paraId="21A7DE43" w14:textId="77777777" w:rsidR="00DD0863" w:rsidRDefault="00DD0863" w:rsidP="00DD0863">
      <w:pPr>
        <w:ind w:firstLine="284"/>
        <w:jc w:val="both"/>
        <w:rPr>
          <w:rFonts w:eastAsia="MS Mincho"/>
          <w:b/>
          <w:i/>
          <w:sz w:val="22"/>
          <w:szCs w:val="22"/>
          <w:lang w:val="en-US"/>
        </w:rPr>
      </w:pPr>
      <w:r>
        <w:rPr>
          <w:b/>
          <w:i/>
          <w:sz w:val="22"/>
          <w:szCs w:val="22"/>
          <w:lang w:val="en-US"/>
        </w:rPr>
        <w:t>-</w:t>
      </w:r>
      <w:r w:rsidRPr="001B57F9">
        <w:rPr>
          <w:b/>
          <w:i/>
          <w:sz w:val="22"/>
          <w:szCs w:val="22"/>
          <w:lang w:val="en-US"/>
        </w:rPr>
        <w:t xml:space="preserve"> </w:t>
      </w:r>
      <w:r w:rsidRPr="00663380">
        <w:rPr>
          <w:rFonts w:eastAsia="MS Mincho"/>
          <w:b/>
          <w:i/>
          <w:sz w:val="22"/>
          <w:szCs w:val="22"/>
          <w:lang w:val="en-US"/>
        </w:rPr>
        <w:t>NR-PDCCH monitoring configuration is done by higher layer signaling.</w:t>
      </w:r>
    </w:p>
    <w:p w14:paraId="4006658A" w14:textId="77777777" w:rsidR="00DD0863" w:rsidRDefault="00DD0863" w:rsidP="00DD0863">
      <w:pPr>
        <w:ind w:firstLine="284"/>
        <w:jc w:val="both"/>
        <w:rPr>
          <w:b/>
          <w:i/>
          <w:sz w:val="22"/>
          <w:szCs w:val="22"/>
          <w:lang w:val="en-US"/>
        </w:rPr>
      </w:pPr>
      <w:r>
        <w:rPr>
          <w:b/>
          <w:i/>
          <w:sz w:val="22"/>
          <w:szCs w:val="22"/>
          <w:lang w:val="en-US"/>
        </w:rPr>
        <w:t>-</w:t>
      </w:r>
      <w:r w:rsidRPr="001B57F9">
        <w:rPr>
          <w:b/>
          <w:i/>
          <w:sz w:val="22"/>
          <w:szCs w:val="22"/>
          <w:lang w:val="en-US"/>
        </w:rPr>
        <w:t xml:space="preserve"> </w:t>
      </w:r>
      <w:r>
        <w:rPr>
          <w:b/>
          <w:i/>
          <w:sz w:val="22"/>
          <w:szCs w:val="22"/>
          <w:lang w:val="en-US"/>
        </w:rPr>
        <w:t xml:space="preserve">Spatial QCL assumption association between NR-PDCCH DM-RS(s) and DL RS is updated by </w:t>
      </w:r>
      <w:r w:rsidRPr="001B57F9">
        <w:rPr>
          <w:b/>
          <w:i/>
          <w:sz w:val="22"/>
          <w:szCs w:val="22"/>
          <w:lang w:val="en-US"/>
        </w:rPr>
        <w:t xml:space="preserve">MAC CE. </w:t>
      </w:r>
    </w:p>
    <w:p w14:paraId="5072379F" w14:textId="69E457CE" w:rsidR="00DD0863" w:rsidRPr="00DD0863" w:rsidRDefault="00DD0863" w:rsidP="00DD0863">
      <w:pPr>
        <w:ind w:firstLine="284"/>
        <w:jc w:val="both"/>
        <w:rPr>
          <w:b/>
          <w:i/>
          <w:sz w:val="22"/>
          <w:szCs w:val="22"/>
        </w:rPr>
      </w:pPr>
      <w:r w:rsidRPr="00D54609">
        <w:rPr>
          <w:b/>
          <w:i/>
          <w:sz w:val="22"/>
          <w:szCs w:val="22"/>
          <w:lang w:val="en-US"/>
        </w:rPr>
        <w:t xml:space="preserve">Proposal </w:t>
      </w:r>
      <w:r w:rsidR="00227AB3">
        <w:rPr>
          <w:b/>
          <w:i/>
          <w:sz w:val="22"/>
          <w:szCs w:val="22"/>
          <w:lang w:val="en-US"/>
        </w:rPr>
        <w:t>10</w:t>
      </w:r>
      <w:r w:rsidRPr="00D54609">
        <w:rPr>
          <w:b/>
          <w:i/>
          <w:sz w:val="22"/>
          <w:szCs w:val="22"/>
          <w:lang w:val="en-US"/>
        </w:rPr>
        <w:t>.</w:t>
      </w:r>
      <w:r>
        <w:rPr>
          <w:b/>
          <w:i/>
          <w:sz w:val="22"/>
          <w:szCs w:val="22"/>
          <w:lang w:val="en-US"/>
        </w:rPr>
        <w:t xml:space="preserve"> When DCI includes the beam pair link for NR-PDSCH, the DCI should include NR-PDSCH scheduling offset as well. FFS on offset, e.g. symbol level, slot level, preconfigured, UE specific, etc.</w:t>
      </w:r>
    </w:p>
    <w:p w14:paraId="7E10449B"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lastRenderedPageBreak/>
        <w:t>References</w:t>
      </w:r>
    </w:p>
    <w:p w14:paraId="2147DE9F" w14:textId="77777777" w:rsidR="00337BAA" w:rsidRPr="00337BAA" w:rsidRDefault="00CF3112" w:rsidP="00B31881">
      <w:pPr>
        <w:numPr>
          <w:ilvl w:val="0"/>
          <w:numId w:val="2"/>
        </w:numPr>
        <w:tabs>
          <w:tab w:val="clear" w:pos="600"/>
          <w:tab w:val="num" w:pos="420"/>
        </w:tabs>
        <w:kinsoku w:val="0"/>
        <w:ind w:left="420"/>
        <w:rPr>
          <w:sz w:val="22"/>
          <w:szCs w:val="22"/>
          <w:lang w:eastAsia="zh-CN"/>
        </w:rPr>
      </w:pPr>
      <w:bookmarkStart w:id="7" w:name="_Ref465406897"/>
      <w:r w:rsidRPr="00337BAA">
        <w:rPr>
          <w:rFonts w:hint="eastAsia"/>
          <w:sz w:val="22"/>
          <w:szCs w:val="22"/>
          <w:lang w:val="en-US" w:eastAsia="ja-JP"/>
        </w:rPr>
        <w:t xml:space="preserve">3GPP </w:t>
      </w:r>
      <w:r w:rsidR="00927DC5" w:rsidRPr="00337BAA">
        <w:rPr>
          <w:sz w:val="22"/>
          <w:szCs w:val="22"/>
          <w:lang w:val="en-US" w:eastAsia="ja-JP"/>
        </w:rPr>
        <w:t>Chairman's Notes RAN1</w:t>
      </w:r>
      <w:bookmarkEnd w:id="7"/>
      <w:r w:rsidR="0008234E" w:rsidRPr="00337BAA">
        <w:rPr>
          <w:sz w:val="22"/>
          <w:szCs w:val="22"/>
          <w:lang w:val="en-US" w:eastAsia="ja-JP"/>
        </w:rPr>
        <w:t xml:space="preserve"> NR Ad-Hoc </w:t>
      </w:r>
      <w:bookmarkStart w:id="8" w:name="_Ref462650981"/>
    </w:p>
    <w:p w14:paraId="06FA4B11" w14:textId="6130E023" w:rsidR="00333BAA" w:rsidRPr="00337BAA" w:rsidRDefault="00333BAA" w:rsidP="00753A2D">
      <w:pPr>
        <w:numPr>
          <w:ilvl w:val="0"/>
          <w:numId w:val="2"/>
        </w:numPr>
        <w:kinsoku w:val="0"/>
        <w:rPr>
          <w:sz w:val="22"/>
          <w:szCs w:val="22"/>
          <w:lang w:eastAsia="zh-CN"/>
        </w:rPr>
      </w:pPr>
      <w:bookmarkStart w:id="9" w:name="_Ref481441400"/>
      <w:r w:rsidRPr="00337BAA">
        <w:rPr>
          <w:sz w:val="22"/>
          <w:szCs w:val="22"/>
          <w:lang w:val="en-US" w:eastAsia="ja-JP"/>
        </w:rPr>
        <w:t xml:space="preserve">R1-1611985, Reference Signal and Procedure for Beam Management P-1, Intel </w:t>
      </w:r>
      <w:bookmarkEnd w:id="8"/>
      <w:bookmarkEnd w:id="9"/>
      <w:r w:rsidR="00753A2D" w:rsidRPr="00753A2D">
        <w:rPr>
          <w:sz w:val="22"/>
          <w:szCs w:val="22"/>
          <w:lang w:eastAsia="zh-CN"/>
        </w:rPr>
        <w:t>Corporation</w:t>
      </w:r>
    </w:p>
    <w:p w14:paraId="2658E0FA" w14:textId="27E06172" w:rsidR="000725C2" w:rsidRPr="00F47955" w:rsidRDefault="000725C2">
      <w:pPr>
        <w:overflowPunct/>
        <w:autoSpaceDE/>
        <w:autoSpaceDN/>
        <w:adjustRightInd/>
        <w:spacing w:after="0"/>
        <w:textAlignment w:val="auto"/>
        <w:rPr>
          <w:rFonts w:ascii="Arial" w:hAnsi="Arial" w:cs="Arial"/>
          <w:sz w:val="36"/>
        </w:rPr>
      </w:pPr>
    </w:p>
    <w:sectPr w:rsidR="000725C2" w:rsidRPr="00F47955" w:rsidSect="00733B1F">
      <w:headerReference w:type="even" r:id="rId24"/>
      <w:footerReference w:type="even" r:id="rId25"/>
      <w:footerReference w:type="default" r:id="rId2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D1617" w14:textId="77777777" w:rsidR="00DD56E9" w:rsidRDefault="00DD56E9">
      <w:r>
        <w:separator/>
      </w:r>
    </w:p>
  </w:endnote>
  <w:endnote w:type="continuationSeparator" w:id="0">
    <w:p w14:paraId="68E9B456" w14:textId="77777777" w:rsidR="00DD56E9" w:rsidRDefault="00DD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CC"/>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D43D9"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D2E67">
      <w:rPr>
        <w:rStyle w:val="PageNumber"/>
      </w:rPr>
      <w:t>10</w:t>
    </w:r>
    <w:r>
      <w:rPr>
        <w:rStyle w:val="PageNumber"/>
      </w:rPr>
      <w:fldChar w:fldCharType="end"/>
    </w:r>
  </w:p>
  <w:p w14:paraId="3CE08412"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1594D"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278F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78FA">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AFAB7" w14:textId="77777777" w:rsidR="00DD56E9" w:rsidRDefault="00DD56E9">
      <w:r>
        <w:separator/>
      </w:r>
    </w:p>
  </w:footnote>
  <w:footnote w:type="continuationSeparator" w:id="0">
    <w:p w14:paraId="01079A56" w14:textId="77777777" w:rsidR="00DD56E9" w:rsidRDefault="00DD56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CDE86"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43E7E"/>
    <w:multiLevelType w:val="hybridMultilevel"/>
    <w:tmpl w:val="082E2FD2"/>
    <w:lvl w:ilvl="0" w:tplc="04090001">
      <w:start w:val="1"/>
      <w:numFmt w:val="bullet"/>
      <w:lvlText w:val=""/>
      <w:lvlJc w:val="left"/>
      <w:pPr>
        <w:ind w:left="1576" w:hanging="360"/>
      </w:pPr>
      <w:rPr>
        <w:rFonts w:ascii="Symbol" w:hAnsi="Symbol" w:hint="default"/>
      </w:rPr>
    </w:lvl>
    <w:lvl w:ilvl="1" w:tplc="04090003" w:tentative="1">
      <w:start w:val="1"/>
      <w:numFmt w:val="bullet"/>
      <w:lvlText w:val="o"/>
      <w:lvlJc w:val="left"/>
      <w:pPr>
        <w:ind w:left="2296" w:hanging="360"/>
      </w:pPr>
      <w:rPr>
        <w:rFonts w:ascii="Courier New" w:hAnsi="Courier New" w:cs="Courier New" w:hint="default"/>
      </w:rPr>
    </w:lvl>
    <w:lvl w:ilvl="2" w:tplc="04090005" w:tentative="1">
      <w:start w:val="1"/>
      <w:numFmt w:val="bullet"/>
      <w:lvlText w:val=""/>
      <w:lvlJc w:val="left"/>
      <w:pPr>
        <w:ind w:left="3016" w:hanging="360"/>
      </w:pPr>
      <w:rPr>
        <w:rFonts w:ascii="Wingdings" w:hAnsi="Wingdings" w:hint="default"/>
      </w:rPr>
    </w:lvl>
    <w:lvl w:ilvl="3" w:tplc="04090001" w:tentative="1">
      <w:start w:val="1"/>
      <w:numFmt w:val="bullet"/>
      <w:lvlText w:val=""/>
      <w:lvlJc w:val="left"/>
      <w:pPr>
        <w:ind w:left="3736" w:hanging="360"/>
      </w:pPr>
      <w:rPr>
        <w:rFonts w:ascii="Symbol" w:hAnsi="Symbol"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2"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5"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390D66E3"/>
    <w:multiLevelType w:val="hybridMultilevel"/>
    <w:tmpl w:val="CF105912"/>
    <w:lvl w:ilvl="0" w:tplc="2F1A5BBE">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D458C6AA">
      <w:numFmt w:val="bullet"/>
      <w:lvlText w:val="-"/>
      <w:lvlJc w:val="left"/>
      <w:pPr>
        <w:ind w:left="1964" w:hanging="420"/>
      </w:pPr>
      <w:rPr>
        <w:rFonts w:ascii="Times" w:eastAsia="Batang" w:hAnsi="Times" w:cs="Times New Roman"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1"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6A4526"/>
    <w:multiLevelType w:val="hybridMultilevel"/>
    <w:tmpl w:val="6ABAD606"/>
    <w:lvl w:ilvl="0" w:tplc="FB72D9A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46330C"/>
    <w:multiLevelType w:val="hybridMultilevel"/>
    <w:tmpl w:val="7A4650B0"/>
    <w:lvl w:ilvl="0" w:tplc="AB766CA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E522EB"/>
    <w:multiLevelType w:val="hybridMultilevel"/>
    <w:tmpl w:val="E392D7C6"/>
    <w:lvl w:ilvl="0" w:tplc="E2403F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33"/>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1"/>
  </w:num>
  <w:num w:numId="7">
    <w:abstractNumId w:val="29"/>
  </w:num>
  <w:num w:numId="8">
    <w:abstractNumId w:val="14"/>
  </w:num>
  <w:num w:numId="9">
    <w:abstractNumId w:val="6"/>
  </w:num>
  <w:num w:numId="10">
    <w:abstractNumId w:val="5"/>
  </w:num>
  <w:num w:numId="11">
    <w:abstractNumId w:val="21"/>
  </w:num>
  <w:num w:numId="12">
    <w:abstractNumId w:val="10"/>
  </w:num>
  <w:num w:numId="13">
    <w:abstractNumId w:val="15"/>
  </w:num>
  <w:num w:numId="14">
    <w:abstractNumId w:val="20"/>
  </w:num>
  <w:num w:numId="15">
    <w:abstractNumId w:val="22"/>
  </w:num>
  <w:num w:numId="16">
    <w:abstractNumId w:val="32"/>
  </w:num>
  <w:num w:numId="17">
    <w:abstractNumId w:val="30"/>
  </w:num>
  <w:num w:numId="18">
    <w:abstractNumId w:val="4"/>
  </w:num>
  <w:num w:numId="19">
    <w:abstractNumId w:val="18"/>
  </w:num>
  <w:num w:numId="20">
    <w:abstractNumId w:val="9"/>
  </w:num>
  <w:num w:numId="21">
    <w:abstractNumId w:val="3"/>
  </w:num>
  <w:num w:numId="22">
    <w:abstractNumId w:val="7"/>
  </w:num>
  <w:num w:numId="23">
    <w:abstractNumId w:val="17"/>
  </w:num>
  <w:num w:numId="24">
    <w:abstractNumId w:val="24"/>
  </w:num>
  <w:num w:numId="25">
    <w:abstractNumId w:val="25"/>
  </w:num>
  <w:num w:numId="26">
    <w:abstractNumId w:val="8"/>
  </w:num>
  <w:num w:numId="27">
    <w:abstractNumId w:val="23"/>
  </w:num>
  <w:num w:numId="28">
    <w:abstractNumId w:val="27"/>
  </w:num>
  <w:num w:numId="29">
    <w:abstractNumId w:val="2"/>
  </w:num>
  <w:num w:numId="30">
    <w:abstractNumId w:val="28"/>
  </w:num>
  <w:num w:numId="31">
    <w:abstractNumId w:val="26"/>
  </w:num>
  <w:num w:numId="32">
    <w:abstractNumId w:val="1"/>
  </w:num>
  <w:num w:numId="33">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4ECE"/>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258"/>
    <w:rsid w:val="00020331"/>
    <w:rsid w:val="000205C1"/>
    <w:rsid w:val="000208B8"/>
    <w:rsid w:val="00020936"/>
    <w:rsid w:val="00020D61"/>
    <w:rsid w:val="0002130A"/>
    <w:rsid w:val="0002165C"/>
    <w:rsid w:val="00021802"/>
    <w:rsid w:val="00021C67"/>
    <w:rsid w:val="00021DEC"/>
    <w:rsid w:val="000222F7"/>
    <w:rsid w:val="000226C1"/>
    <w:rsid w:val="000228C4"/>
    <w:rsid w:val="00022C5B"/>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444"/>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776B9"/>
    <w:rsid w:val="000805B2"/>
    <w:rsid w:val="00080786"/>
    <w:rsid w:val="00080B2D"/>
    <w:rsid w:val="00080D68"/>
    <w:rsid w:val="00080D74"/>
    <w:rsid w:val="000814B2"/>
    <w:rsid w:val="00081F3C"/>
    <w:rsid w:val="00082152"/>
    <w:rsid w:val="0008234E"/>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0E5"/>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53"/>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5B3"/>
    <w:rsid w:val="0012697D"/>
    <w:rsid w:val="00126C38"/>
    <w:rsid w:val="00126C3C"/>
    <w:rsid w:val="0012722E"/>
    <w:rsid w:val="0012748A"/>
    <w:rsid w:val="001274AC"/>
    <w:rsid w:val="001275E6"/>
    <w:rsid w:val="00127DE2"/>
    <w:rsid w:val="00127F28"/>
    <w:rsid w:val="0013014D"/>
    <w:rsid w:val="001301E5"/>
    <w:rsid w:val="001302C8"/>
    <w:rsid w:val="001306D0"/>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AD"/>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551"/>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97D"/>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F4E"/>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0F92"/>
    <w:rsid w:val="001B140E"/>
    <w:rsid w:val="001B1522"/>
    <w:rsid w:val="001B1565"/>
    <w:rsid w:val="001B1F17"/>
    <w:rsid w:val="001B1F29"/>
    <w:rsid w:val="001B2085"/>
    <w:rsid w:val="001B26EE"/>
    <w:rsid w:val="001B2993"/>
    <w:rsid w:val="001B337E"/>
    <w:rsid w:val="001B345B"/>
    <w:rsid w:val="001B3754"/>
    <w:rsid w:val="001B3FD9"/>
    <w:rsid w:val="001B46A1"/>
    <w:rsid w:val="001B4F37"/>
    <w:rsid w:val="001B5332"/>
    <w:rsid w:val="001B53B3"/>
    <w:rsid w:val="001B54E9"/>
    <w:rsid w:val="001B5F67"/>
    <w:rsid w:val="001B62E0"/>
    <w:rsid w:val="001B6488"/>
    <w:rsid w:val="001B6619"/>
    <w:rsid w:val="001B6C77"/>
    <w:rsid w:val="001B6E2D"/>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E7F96"/>
    <w:rsid w:val="001F0546"/>
    <w:rsid w:val="001F0DDF"/>
    <w:rsid w:val="001F134F"/>
    <w:rsid w:val="001F16FD"/>
    <w:rsid w:val="001F1B1E"/>
    <w:rsid w:val="001F1DFA"/>
    <w:rsid w:val="001F22A9"/>
    <w:rsid w:val="001F2536"/>
    <w:rsid w:val="001F26BB"/>
    <w:rsid w:val="001F26E9"/>
    <w:rsid w:val="001F2E08"/>
    <w:rsid w:val="001F37ED"/>
    <w:rsid w:val="001F39AB"/>
    <w:rsid w:val="001F3B56"/>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BB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BDD"/>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C21"/>
    <w:rsid w:val="00225FAF"/>
    <w:rsid w:val="0022657F"/>
    <w:rsid w:val="002269A7"/>
    <w:rsid w:val="00226BD3"/>
    <w:rsid w:val="00226F21"/>
    <w:rsid w:val="0022735A"/>
    <w:rsid w:val="002275A8"/>
    <w:rsid w:val="00227873"/>
    <w:rsid w:val="002279D2"/>
    <w:rsid w:val="00227A3E"/>
    <w:rsid w:val="00227AB3"/>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820"/>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EF5"/>
    <w:rsid w:val="00245FBA"/>
    <w:rsid w:val="0024623A"/>
    <w:rsid w:val="00246C52"/>
    <w:rsid w:val="00246EB6"/>
    <w:rsid w:val="002471AB"/>
    <w:rsid w:val="0024785A"/>
    <w:rsid w:val="00247B6E"/>
    <w:rsid w:val="00247C82"/>
    <w:rsid w:val="00247D8E"/>
    <w:rsid w:val="00247DD1"/>
    <w:rsid w:val="00250D9C"/>
    <w:rsid w:val="00250FE5"/>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7AC"/>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8A4"/>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1C5"/>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A3"/>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2E67"/>
    <w:rsid w:val="002D35C8"/>
    <w:rsid w:val="002D3968"/>
    <w:rsid w:val="002D425A"/>
    <w:rsid w:val="002D4322"/>
    <w:rsid w:val="002D4848"/>
    <w:rsid w:val="002D4A54"/>
    <w:rsid w:val="002D4C64"/>
    <w:rsid w:val="002D4E37"/>
    <w:rsid w:val="002D52E0"/>
    <w:rsid w:val="002D59CB"/>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771"/>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3BAA"/>
    <w:rsid w:val="00335250"/>
    <w:rsid w:val="0033592C"/>
    <w:rsid w:val="00335BAA"/>
    <w:rsid w:val="00335E2A"/>
    <w:rsid w:val="00336225"/>
    <w:rsid w:val="00336760"/>
    <w:rsid w:val="00336780"/>
    <w:rsid w:val="003367C5"/>
    <w:rsid w:val="003370D3"/>
    <w:rsid w:val="00337BAA"/>
    <w:rsid w:val="00337C71"/>
    <w:rsid w:val="00340E16"/>
    <w:rsid w:val="00340E58"/>
    <w:rsid w:val="00341087"/>
    <w:rsid w:val="0034119A"/>
    <w:rsid w:val="00341CDF"/>
    <w:rsid w:val="0034243C"/>
    <w:rsid w:val="0034246D"/>
    <w:rsid w:val="003426DE"/>
    <w:rsid w:val="00342925"/>
    <w:rsid w:val="0034305B"/>
    <w:rsid w:val="003430E0"/>
    <w:rsid w:val="0034371C"/>
    <w:rsid w:val="00343752"/>
    <w:rsid w:val="00343C24"/>
    <w:rsid w:val="00343F02"/>
    <w:rsid w:val="00344725"/>
    <w:rsid w:val="00344898"/>
    <w:rsid w:val="00344BFE"/>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076"/>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272"/>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52F"/>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A1A"/>
    <w:rsid w:val="00393B78"/>
    <w:rsid w:val="00394739"/>
    <w:rsid w:val="00394775"/>
    <w:rsid w:val="00394A43"/>
    <w:rsid w:val="00394B44"/>
    <w:rsid w:val="0039502C"/>
    <w:rsid w:val="003956CC"/>
    <w:rsid w:val="003956FE"/>
    <w:rsid w:val="0039598F"/>
    <w:rsid w:val="003959BD"/>
    <w:rsid w:val="003960D5"/>
    <w:rsid w:val="0039610F"/>
    <w:rsid w:val="003961B2"/>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868"/>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678"/>
    <w:rsid w:val="003C270B"/>
    <w:rsid w:val="003C2C9D"/>
    <w:rsid w:val="003C3B73"/>
    <w:rsid w:val="003C4002"/>
    <w:rsid w:val="003C4250"/>
    <w:rsid w:val="003C4753"/>
    <w:rsid w:val="003C4952"/>
    <w:rsid w:val="003C4D16"/>
    <w:rsid w:val="003C4D8C"/>
    <w:rsid w:val="003C4F25"/>
    <w:rsid w:val="003C592E"/>
    <w:rsid w:val="003C6200"/>
    <w:rsid w:val="003C6580"/>
    <w:rsid w:val="003C7182"/>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645"/>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D18"/>
    <w:rsid w:val="003F60EF"/>
    <w:rsid w:val="003F62B4"/>
    <w:rsid w:val="003F6853"/>
    <w:rsid w:val="003F6930"/>
    <w:rsid w:val="003F6ACE"/>
    <w:rsid w:val="003F6C7B"/>
    <w:rsid w:val="003F6F1A"/>
    <w:rsid w:val="003F73A0"/>
    <w:rsid w:val="003F75DD"/>
    <w:rsid w:val="003F7DFF"/>
    <w:rsid w:val="00400032"/>
    <w:rsid w:val="0040015E"/>
    <w:rsid w:val="004001FB"/>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592"/>
    <w:rsid w:val="00430680"/>
    <w:rsid w:val="00430739"/>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54D"/>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79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D3C"/>
    <w:rsid w:val="00492ECB"/>
    <w:rsid w:val="0049349F"/>
    <w:rsid w:val="004935A4"/>
    <w:rsid w:val="00493D08"/>
    <w:rsid w:val="00494AD7"/>
    <w:rsid w:val="00494D25"/>
    <w:rsid w:val="00494E75"/>
    <w:rsid w:val="00495071"/>
    <w:rsid w:val="00495227"/>
    <w:rsid w:val="004961DB"/>
    <w:rsid w:val="0049653E"/>
    <w:rsid w:val="0049681D"/>
    <w:rsid w:val="00496BEF"/>
    <w:rsid w:val="0049792C"/>
    <w:rsid w:val="004A01E1"/>
    <w:rsid w:val="004A06D4"/>
    <w:rsid w:val="004A0814"/>
    <w:rsid w:val="004A0E00"/>
    <w:rsid w:val="004A0FE9"/>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37"/>
    <w:rsid w:val="004D50CC"/>
    <w:rsid w:val="004D58D1"/>
    <w:rsid w:val="004D5989"/>
    <w:rsid w:val="004D5E8E"/>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0DF"/>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5C1"/>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103"/>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7FA"/>
    <w:rsid w:val="005C4B4D"/>
    <w:rsid w:val="005C4DE3"/>
    <w:rsid w:val="005C5379"/>
    <w:rsid w:val="005C56B4"/>
    <w:rsid w:val="005C5849"/>
    <w:rsid w:val="005C63F0"/>
    <w:rsid w:val="005C7340"/>
    <w:rsid w:val="005C7A54"/>
    <w:rsid w:val="005C7CAD"/>
    <w:rsid w:val="005C7EF8"/>
    <w:rsid w:val="005D0102"/>
    <w:rsid w:val="005D02A0"/>
    <w:rsid w:val="005D02FA"/>
    <w:rsid w:val="005D047B"/>
    <w:rsid w:val="005D0790"/>
    <w:rsid w:val="005D20FC"/>
    <w:rsid w:val="005D22A8"/>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838"/>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DA1"/>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E96"/>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C76"/>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700"/>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80D"/>
    <w:rsid w:val="0067517B"/>
    <w:rsid w:val="006755C0"/>
    <w:rsid w:val="00675652"/>
    <w:rsid w:val="006757DC"/>
    <w:rsid w:val="006763E2"/>
    <w:rsid w:val="00676757"/>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9F0"/>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BF7"/>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41"/>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287"/>
    <w:rsid w:val="006B4D4E"/>
    <w:rsid w:val="006B5CDC"/>
    <w:rsid w:val="006B5E42"/>
    <w:rsid w:val="006B6AD0"/>
    <w:rsid w:val="006B6BA3"/>
    <w:rsid w:val="006B6BF0"/>
    <w:rsid w:val="006B6C95"/>
    <w:rsid w:val="006B725C"/>
    <w:rsid w:val="006B7360"/>
    <w:rsid w:val="006B7864"/>
    <w:rsid w:val="006B7890"/>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0F0"/>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A04"/>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48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95"/>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A2D"/>
    <w:rsid w:val="00753B9D"/>
    <w:rsid w:val="00753E73"/>
    <w:rsid w:val="00753F01"/>
    <w:rsid w:val="0075401D"/>
    <w:rsid w:val="0075412E"/>
    <w:rsid w:val="00754D64"/>
    <w:rsid w:val="007556A5"/>
    <w:rsid w:val="00755B06"/>
    <w:rsid w:val="00755E06"/>
    <w:rsid w:val="0075639D"/>
    <w:rsid w:val="007564B4"/>
    <w:rsid w:val="007565E2"/>
    <w:rsid w:val="0075694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4EBA"/>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6D0"/>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F5A"/>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17"/>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D54"/>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67B"/>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A0D"/>
    <w:rsid w:val="00825DD4"/>
    <w:rsid w:val="00826204"/>
    <w:rsid w:val="00826D90"/>
    <w:rsid w:val="00827015"/>
    <w:rsid w:val="00827109"/>
    <w:rsid w:val="00827373"/>
    <w:rsid w:val="00827648"/>
    <w:rsid w:val="00827943"/>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684"/>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8D4"/>
    <w:rsid w:val="00864A9F"/>
    <w:rsid w:val="008650AB"/>
    <w:rsid w:val="00865696"/>
    <w:rsid w:val="00865D4C"/>
    <w:rsid w:val="00865DE1"/>
    <w:rsid w:val="00866453"/>
    <w:rsid w:val="00866781"/>
    <w:rsid w:val="00866FB8"/>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146"/>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E78"/>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79E"/>
    <w:rsid w:val="008E7C4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0ECC"/>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33"/>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20D"/>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165"/>
    <w:rsid w:val="00927211"/>
    <w:rsid w:val="00927609"/>
    <w:rsid w:val="00927752"/>
    <w:rsid w:val="00927DC5"/>
    <w:rsid w:val="00927E04"/>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4A21"/>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449"/>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086"/>
    <w:rsid w:val="00986956"/>
    <w:rsid w:val="009876A0"/>
    <w:rsid w:val="009879B5"/>
    <w:rsid w:val="009879F4"/>
    <w:rsid w:val="00990A01"/>
    <w:rsid w:val="00990D3B"/>
    <w:rsid w:val="00990DCC"/>
    <w:rsid w:val="009917F3"/>
    <w:rsid w:val="00991F39"/>
    <w:rsid w:val="00991F77"/>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23A"/>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4F9"/>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25C"/>
    <w:rsid w:val="009D4303"/>
    <w:rsid w:val="009D478C"/>
    <w:rsid w:val="009D49A4"/>
    <w:rsid w:val="009D4A8E"/>
    <w:rsid w:val="009D4DA3"/>
    <w:rsid w:val="009D60A4"/>
    <w:rsid w:val="009D610C"/>
    <w:rsid w:val="009D62E7"/>
    <w:rsid w:val="009D69E5"/>
    <w:rsid w:val="009D6B8A"/>
    <w:rsid w:val="009D75A4"/>
    <w:rsid w:val="009E08DA"/>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31D"/>
    <w:rsid w:val="009F2E7E"/>
    <w:rsid w:val="009F3A4B"/>
    <w:rsid w:val="009F3DFF"/>
    <w:rsid w:val="009F3FC9"/>
    <w:rsid w:val="009F41E1"/>
    <w:rsid w:val="009F4375"/>
    <w:rsid w:val="009F4834"/>
    <w:rsid w:val="009F4F05"/>
    <w:rsid w:val="009F5234"/>
    <w:rsid w:val="009F5606"/>
    <w:rsid w:val="009F5CA4"/>
    <w:rsid w:val="009F6410"/>
    <w:rsid w:val="009F6457"/>
    <w:rsid w:val="009F669B"/>
    <w:rsid w:val="009F66DF"/>
    <w:rsid w:val="009F672E"/>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96"/>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5EA0"/>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A58"/>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8FA"/>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5E4"/>
    <w:rsid w:val="00A34D39"/>
    <w:rsid w:val="00A35735"/>
    <w:rsid w:val="00A3583A"/>
    <w:rsid w:val="00A35A0B"/>
    <w:rsid w:val="00A35CBB"/>
    <w:rsid w:val="00A36027"/>
    <w:rsid w:val="00A36195"/>
    <w:rsid w:val="00A362CB"/>
    <w:rsid w:val="00A36694"/>
    <w:rsid w:val="00A3747D"/>
    <w:rsid w:val="00A377EC"/>
    <w:rsid w:val="00A37922"/>
    <w:rsid w:val="00A37A59"/>
    <w:rsid w:val="00A37A8E"/>
    <w:rsid w:val="00A37E9D"/>
    <w:rsid w:val="00A37F2F"/>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355A"/>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BDC"/>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1C7E"/>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507"/>
    <w:rsid w:val="00AD3BEC"/>
    <w:rsid w:val="00AD3EC6"/>
    <w:rsid w:val="00AD4775"/>
    <w:rsid w:val="00AD48F9"/>
    <w:rsid w:val="00AD514B"/>
    <w:rsid w:val="00AD58E2"/>
    <w:rsid w:val="00AD5C53"/>
    <w:rsid w:val="00AD6C7F"/>
    <w:rsid w:val="00AD70C9"/>
    <w:rsid w:val="00AD732B"/>
    <w:rsid w:val="00AD7346"/>
    <w:rsid w:val="00AD75A6"/>
    <w:rsid w:val="00AD7819"/>
    <w:rsid w:val="00AD7927"/>
    <w:rsid w:val="00AE0D23"/>
    <w:rsid w:val="00AE0E9E"/>
    <w:rsid w:val="00AE1418"/>
    <w:rsid w:val="00AE14B7"/>
    <w:rsid w:val="00AE18E9"/>
    <w:rsid w:val="00AE1EFD"/>
    <w:rsid w:val="00AE2205"/>
    <w:rsid w:val="00AE232B"/>
    <w:rsid w:val="00AE2BFE"/>
    <w:rsid w:val="00AE3004"/>
    <w:rsid w:val="00AE31B1"/>
    <w:rsid w:val="00AE3CE1"/>
    <w:rsid w:val="00AE3D1A"/>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0B7"/>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5BE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AC9"/>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7BE"/>
    <w:rsid w:val="00B529F2"/>
    <w:rsid w:val="00B52AAD"/>
    <w:rsid w:val="00B52BFC"/>
    <w:rsid w:val="00B52EA6"/>
    <w:rsid w:val="00B53C0B"/>
    <w:rsid w:val="00B53EF5"/>
    <w:rsid w:val="00B5428C"/>
    <w:rsid w:val="00B54381"/>
    <w:rsid w:val="00B543E9"/>
    <w:rsid w:val="00B54741"/>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69A"/>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19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1E87"/>
    <w:rsid w:val="00BB225D"/>
    <w:rsid w:val="00BB248E"/>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229"/>
    <w:rsid w:val="00BD238C"/>
    <w:rsid w:val="00BD2A08"/>
    <w:rsid w:val="00BD2F55"/>
    <w:rsid w:val="00BD3837"/>
    <w:rsid w:val="00BD386B"/>
    <w:rsid w:val="00BD3C69"/>
    <w:rsid w:val="00BD3D7A"/>
    <w:rsid w:val="00BD4235"/>
    <w:rsid w:val="00BD45AD"/>
    <w:rsid w:val="00BD5754"/>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E7C51"/>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301"/>
    <w:rsid w:val="00BF56A8"/>
    <w:rsid w:val="00BF60E3"/>
    <w:rsid w:val="00BF6C19"/>
    <w:rsid w:val="00BF6FBF"/>
    <w:rsid w:val="00BF70A1"/>
    <w:rsid w:val="00BF70F8"/>
    <w:rsid w:val="00BF7B97"/>
    <w:rsid w:val="00BF7C67"/>
    <w:rsid w:val="00BF7D39"/>
    <w:rsid w:val="00BF7D43"/>
    <w:rsid w:val="00C00B8F"/>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103"/>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8AF"/>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4FD"/>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4E"/>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372"/>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3F"/>
    <w:rsid w:val="00C77DF7"/>
    <w:rsid w:val="00C80547"/>
    <w:rsid w:val="00C80C97"/>
    <w:rsid w:val="00C8198E"/>
    <w:rsid w:val="00C81B30"/>
    <w:rsid w:val="00C82387"/>
    <w:rsid w:val="00C823AF"/>
    <w:rsid w:val="00C82C00"/>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349"/>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228"/>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8F7"/>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99D"/>
    <w:rsid w:val="00CF6AF3"/>
    <w:rsid w:val="00CF6C9A"/>
    <w:rsid w:val="00CF6F64"/>
    <w:rsid w:val="00CF730A"/>
    <w:rsid w:val="00CF7CCF"/>
    <w:rsid w:val="00D00522"/>
    <w:rsid w:val="00D007AF"/>
    <w:rsid w:val="00D00B22"/>
    <w:rsid w:val="00D017EE"/>
    <w:rsid w:val="00D0182B"/>
    <w:rsid w:val="00D0186E"/>
    <w:rsid w:val="00D01881"/>
    <w:rsid w:val="00D01C73"/>
    <w:rsid w:val="00D0231D"/>
    <w:rsid w:val="00D02369"/>
    <w:rsid w:val="00D0253B"/>
    <w:rsid w:val="00D02C36"/>
    <w:rsid w:val="00D02E17"/>
    <w:rsid w:val="00D0327B"/>
    <w:rsid w:val="00D03334"/>
    <w:rsid w:val="00D03CD2"/>
    <w:rsid w:val="00D04A3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18B"/>
    <w:rsid w:val="00D25C26"/>
    <w:rsid w:val="00D261F9"/>
    <w:rsid w:val="00D261FB"/>
    <w:rsid w:val="00D26283"/>
    <w:rsid w:val="00D26288"/>
    <w:rsid w:val="00D262D9"/>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ACB"/>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AC4"/>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6784D"/>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3C"/>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9BA"/>
    <w:rsid w:val="00D91C54"/>
    <w:rsid w:val="00D91E52"/>
    <w:rsid w:val="00D91F8C"/>
    <w:rsid w:val="00D92265"/>
    <w:rsid w:val="00D9230B"/>
    <w:rsid w:val="00D923B9"/>
    <w:rsid w:val="00D92558"/>
    <w:rsid w:val="00D92633"/>
    <w:rsid w:val="00D92722"/>
    <w:rsid w:val="00D92CA5"/>
    <w:rsid w:val="00D92CBC"/>
    <w:rsid w:val="00D92FD3"/>
    <w:rsid w:val="00D931F2"/>
    <w:rsid w:val="00D935F9"/>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831"/>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C9E"/>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863"/>
    <w:rsid w:val="00DD0C93"/>
    <w:rsid w:val="00DD128A"/>
    <w:rsid w:val="00DD12B1"/>
    <w:rsid w:val="00DD12B5"/>
    <w:rsid w:val="00DD1422"/>
    <w:rsid w:val="00DD1947"/>
    <w:rsid w:val="00DD1A59"/>
    <w:rsid w:val="00DD1ED7"/>
    <w:rsid w:val="00DD23D2"/>
    <w:rsid w:val="00DD242B"/>
    <w:rsid w:val="00DD25B2"/>
    <w:rsid w:val="00DD2FE5"/>
    <w:rsid w:val="00DD30D4"/>
    <w:rsid w:val="00DD3401"/>
    <w:rsid w:val="00DD3430"/>
    <w:rsid w:val="00DD3480"/>
    <w:rsid w:val="00DD3565"/>
    <w:rsid w:val="00DD3B4D"/>
    <w:rsid w:val="00DD3B9B"/>
    <w:rsid w:val="00DD49D3"/>
    <w:rsid w:val="00DD56E9"/>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EC3"/>
    <w:rsid w:val="00DF1FD6"/>
    <w:rsid w:val="00DF27C9"/>
    <w:rsid w:val="00DF2DDB"/>
    <w:rsid w:val="00DF3195"/>
    <w:rsid w:val="00DF32AF"/>
    <w:rsid w:val="00DF3307"/>
    <w:rsid w:val="00DF3A17"/>
    <w:rsid w:val="00DF3A6C"/>
    <w:rsid w:val="00DF3F75"/>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6F"/>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E3E"/>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4D7D"/>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6DE5"/>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BE5"/>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2B"/>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5D8"/>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30"/>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B1C"/>
    <w:rsid w:val="00F06D91"/>
    <w:rsid w:val="00F06F02"/>
    <w:rsid w:val="00F10437"/>
    <w:rsid w:val="00F10465"/>
    <w:rsid w:val="00F10864"/>
    <w:rsid w:val="00F108F5"/>
    <w:rsid w:val="00F11003"/>
    <w:rsid w:val="00F1114C"/>
    <w:rsid w:val="00F1146B"/>
    <w:rsid w:val="00F115E0"/>
    <w:rsid w:val="00F1165E"/>
    <w:rsid w:val="00F11CF5"/>
    <w:rsid w:val="00F11F10"/>
    <w:rsid w:val="00F124CB"/>
    <w:rsid w:val="00F12B3D"/>
    <w:rsid w:val="00F12D63"/>
    <w:rsid w:val="00F1403E"/>
    <w:rsid w:val="00F1415B"/>
    <w:rsid w:val="00F14606"/>
    <w:rsid w:val="00F1476B"/>
    <w:rsid w:val="00F149F8"/>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1C1"/>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54"/>
    <w:rsid w:val="00F26AF5"/>
    <w:rsid w:val="00F26B24"/>
    <w:rsid w:val="00F27A76"/>
    <w:rsid w:val="00F27E0C"/>
    <w:rsid w:val="00F3002F"/>
    <w:rsid w:val="00F30031"/>
    <w:rsid w:val="00F30353"/>
    <w:rsid w:val="00F308C0"/>
    <w:rsid w:val="00F315C5"/>
    <w:rsid w:val="00F318E7"/>
    <w:rsid w:val="00F31F17"/>
    <w:rsid w:val="00F31F79"/>
    <w:rsid w:val="00F3236F"/>
    <w:rsid w:val="00F32374"/>
    <w:rsid w:val="00F326FC"/>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1ED"/>
    <w:rsid w:val="00F44833"/>
    <w:rsid w:val="00F465C1"/>
    <w:rsid w:val="00F4678D"/>
    <w:rsid w:val="00F467B0"/>
    <w:rsid w:val="00F46E40"/>
    <w:rsid w:val="00F46F8B"/>
    <w:rsid w:val="00F47132"/>
    <w:rsid w:val="00F47728"/>
    <w:rsid w:val="00F47955"/>
    <w:rsid w:val="00F47AFE"/>
    <w:rsid w:val="00F47CBA"/>
    <w:rsid w:val="00F50020"/>
    <w:rsid w:val="00F50671"/>
    <w:rsid w:val="00F50849"/>
    <w:rsid w:val="00F50A3D"/>
    <w:rsid w:val="00F50EB1"/>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B"/>
    <w:rsid w:val="00F84A2F"/>
    <w:rsid w:val="00F84BAB"/>
    <w:rsid w:val="00F850D8"/>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0F0"/>
    <w:rsid w:val="00F91220"/>
    <w:rsid w:val="00F915AB"/>
    <w:rsid w:val="00F9174D"/>
    <w:rsid w:val="00F91906"/>
    <w:rsid w:val="00F91BA3"/>
    <w:rsid w:val="00F91CA2"/>
    <w:rsid w:val="00F91DAC"/>
    <w:rsid w:val="00F91F7C"/>
    <w:rsid w:val="00F92174"/>
    <w:rsid w:val="00F923DB"/>
    <w:rsid w:val="00F92725"/>
    <w:rsid w:val="00F930F2"/>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5FB4"/>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2CE1"/>
    <w:rsid w:val="00FF30B9"/>
    <w:rsid w:val="00FF37C5"/>
    <w:rsid w:val="00FF3A12"/>
    <w:rsid w:val="00FF3CFC"/>
    <w:rsid w:val="00FF43AF"/>
    <w:rsid w:val="00FF44A2"/>
    <w:rsid w:val="00FF485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39FCA"/>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161309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package" Target="embeddings/Microsoft_Visio_Drawing2.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E3E738F-E2A2-4705-B92F-1EC843E8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F5AF2C-9B5E-4C97-95C5-767A4AFA638E}">
  <ds:schemaRefs>
    <ds:schemaRef ds:uri="http://schemas.microsoft.com/sharepoint/v3/contenttype/forms"/>
  </ds:schemaRefs>
</ds:datastoreItem>
</file>

<file path=customXml/itemProps4.xml><?xml version="1.0" encoding="utf-8"?>
<ds:datastoreItem xmlns:ds="http://schemas.openxmlformats.org/officeDocument/2006/customXml" ds:itemID="{46F1D1D3-B8B5-4A91-A087-C5ECDF077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4442</Words>
  <Characters>21060</Characters>
  <Application>Microsoft Office Word</Application>
  <DocSecurity>0</DocSecurity>
  <Lines>347</Lines>
  <Paragraphs>167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25477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Wang, Guotong</cp:lastModifiedBy>
  <cp:revision>4</cp:revision>
  <cp:lastPrinted>2011-11-09T07:49:00Z</cp:lastPrinted>
  <dcterms:created xsi:type="dcterms:W3CDTF">2017-05-05T14:42:00Z</dcterms:created>
  <dcterms:modified xsi:type="dcterms:W3CDTF">2017-05-06T01:14:00Z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b291cf7e-f9ea-4303-b059-cb665754df09</vt:lpwstr>
  </property>
  <property fmtid="{D5CDD505-2E9C-101B-9397-08002B2CF9AE}" pid="10" name="CTP_BU">
    <vt:lpwstr>NEXT GEN AND STANDARDS GROUP</vt:lpwstr>
  </property>
  <property fmtid="{D5CDD505-2E9C-101B-9397-08002B2CF9AE}" pid="11" name="CTP_TimeStamp">
    <vt:lpwstr>2017-05-06 01:14:11Z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